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2EEC7" w14:textId="2AC15A2B" w:rsidR="009521C9" w:rsidRDefault="0031203D" w:rsidP="009521C9">
      <w:r>
        <w:drawing>
          <wp:inline distT="0" distB="0" distL="0" distR="0" wp14:anchorId="56ACE482" wp14:editId="4CF7B556">
            <wp:extent cx="5943600" cy="148590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5943600" cy="1485900"/>
                    </a:xfrm>
                    <a:prstGeom prst="rect">
                      <a:avLst/>
                    </a:prstGeom>
                  </pic:spPr>
                </pic:pic>
              </a:graphicData>
            </a:graphic>
          </wp:inline>
        </w:drawing>
      </w:r>
    </w:p>
    <w:p w14:paraId="7FAA005F" w14:textId="095E17C7" w:rsidR="00D44341" w:rsidRPr="007E14B1" w:rsidRDefault="00D44341" w:rsidP="007E14B1">
      <w:pPr>
        <w:pStyle w:val="Heading1"/>
      </w:pPr>
      <w:r w:rsidRPr="007E14B1">
        <w:t>Course Syllabus</w:t>
      </w:r>
    </w:p>
    <w:p w14:paraId="3246C855" w14:textId="2EB5632A" w:rsidR="00BB367E" w:rsidRPr="007E14B1" w:rsidRDefault="00BB367E" w:rsidP="00D44341">
      <w:pPr>
        <w:rPr>
          <w:sz w:val="28"/>
          <w:szCs w:val="28"/>
        </w:rPr>
      </w:pPr>
      <w:r w:rsidRPr="007E14B1">
        <w:rPr>
          <w:sz w:val="28"/>
          <w:szCs w:val="28"/>
        </w:rPr>
        <w:t>Dr. Amanda Pasinski</w:t>
      </w:r>
    </w:p>
    <w:p w14:paraId="327D0FD2" w14:textId="236518DA" w:rsidR="00BB367E" w:rsidRPr="00D44341" w:rsidRDefault="00BB367E" w:rsidP="00D44341">
      <w:r w:rsidRPr="00D44341">
        <w:t>P</w:t>
      </w:r>
      <w:r w:rsidR="006C3E72" w:rsidRPr="00D44341">
        <w:t>SY</w:t>
      </w:r>
      <w:r w:rsidRPr="00D44341">
        <w:t xml:space="preserve"> </w:t>
      </w:r>
      <w:r w:rsidR="0031203D">
        <w:t>420</w:t>
      </w:r>
      <w:r w:rsidRPr="00D44341">
        <w:t>.100</w:t>
      </w:r>
      <w:r w:rsidR="00851424">
        <w:t>1</w:t>
      </w:r>
      <w:r w:rsidR="00385AF6">
        <w:t xml:space="preserve">: </w:t>
      </w:r>
      <w:r w:rsidRPr="00D44341">
        <w:t>Psychology</w:t>
      </w:r>
      <w:r w:rsidR="00851424">
        <w:t xml:space="preserve"> of </w:t>
      </w:r>
      <w:r w:rsidR="0031203D">
        <w:t>Learning</w:t>
      </w:r>
    </w:p>
    <w:p w14:paraId="02D4ADD4" w14:textId="343AD585" w:rsidR="00BB367E" w:rsidRPr="00D44341" w:rsidRDefault="00911771" w:rsidP="00D44341">
      <w:r>
        <w:t>Summer</w:t>
      </w:r>
      <w:r w:rsidR="00BB367E" w:rsidRPr="00D44341">
        <w:t xml:space="preserve"> Semester, 202</w:t>
      </w:r>
      <w:r w:rsidR="001D4A89">
        <w:t>2</w:t>
      </w:r>
    </w:p>
    <w:p w14:paraId="341D5CE2" w14:textId="77777777" w:rsidR="00BB367E" w:rsidRPr="00D44341" w:rsidRDefault="00BB367E" w:rsidP="00D44341">
      <w:r w:rsidRPr="00D44341">
        <w:t>University of Nevada, Las Vegas</w:t>
      </w:r>
    </w:p>
    <w:p w14:paraId="65810CCA" w14:textId="4E85C7BE" w:rsidR="00BB367E" w:rsidRPr="00D44341" w:rsidRDefault="00C272C5" w:rsidP="00D44341">
      <w:r>
        <w:t>O</w:t>
      </w:r>
      <w:r w:rsidR="00BB367E" w:rsidRPr="00D44341">
        <w:t>nline</w:t>
      </w:r>
      <w:r w:rsidR="009521C9">
        <w:t xml:space="preserve"> Course via Canvas</w:t>
      </w:r>
    </w:p>
    <w:p w14:paraId="18CFE421" w14:textId="77777777" w:rsidR="00F960B5" w:rsidRPr="00163285" w:rsidRDefault="00F960B5" w:rsidP="002D47CD">
      <w:pPr>
        <w:tabs>
          <w:tab w:val="left" w:pos="1890"/>
        </w:tabs>
        <w:spacing w:after="360"/>
        <w:contextualSpacing/>
      </w:pPr>
    </w:p>
    <w:tbl>
      <w:tblPr>
        <w:tblStyle w:val="TableGrid"/>
        <w:tblW w:w="0" w:type="auto"/>
        <w:tblLook w:val="04A0" w:firstRow="1" w:lastRow="0" w:firstColumn="1" w:lastColumn="0" w:noHBand="0" w:noVBand="1"/>
        <w:tblCaption w:val="Course information table"/>
        <w:tblDescription w:val="Course information for PSY 420"/>
      </w:tblPr>
      <w:tblGrid>
        <w:gridCol w:w="1885"/>
        <w:gridCol w:w="7465"/>
      </w:tblGrid>
      <w:tr w:rsidR="00F960B5" w:rsidRPr="00163285" w14:paraId="0A4A4FE2" w14:textId="77777777" w:rsidTr="00F960B5">
        <w:trPr>
          <w:cantSplit/>
          <w:tblHeader/>
        </w:trPr>
        <w:tc>
          <w:tcPr>
            <w:tcW w:w="1885" w:type="dxa"/>
          </w:tcPr>
          <w:p w14:paraId="096B7509" w14:textId="53835E57" w:rsidR="00F960B5" w:rsidRPr="00163285" w:rsidRDefault="00F960B5" w:rsidP="002344DD">
            <w:pPr>
              <w:tabs>
                <w:tab w:val="left" w:pos="920"/>
              </w:tabs>
              <w:spacing w:after="360"/>
              <w:contextualSpacing/>
            </w:pPr>
            <w:r w:rsidRPr="00163285">
              <w:t>Item</w:t>
            </w:r>
            <w:r w:rsidR="002344DD">
              <w:tab/>
            </w:r>
          </w:p>
        </w:tc>
        <w:tc>
          <w:tcPr>
            <w:tcW w:w="7465" w:type="dxa"/>
          </w:tcPr>
          <w:p w14:paraId="7A758A5F" w14:textId="7F3FB9BB" w:rsidR="00F960B5" w:rsidRPr="00163285" w:rsidRDefault="00F960B5" w:rsidP="002D47CD">
            <w:pPr>
              <w:tabs>
                <w:tab w:val="left" w:pos="1890"/>
              </w:tabs>
              <w:spacing w:after="360"/>
              <w:contextualSpacing/>
            </w:pPr>
            <w:r w:rsidRPr="00163285">
              <w:t>Details</w:t>
            </w:r>
          </w:p>
        </w:tc>
      </w:tr>
      <w:tr w:rsidR="00F960B5" w:rsidRPr="00163285" w14:paraId="1324FBB3" w14:textId="77777777" w:rsidTr="00F960B5">
        <w:trPr>
          <w:cantSplit/>
          <w:tblHeader/>
        </w:trPr>
        <w:tc>
          <w:tcPr>
            <w:tcW w:w="1885" w:type="dxa"/>
          </w:tcPr>
          <w:p w14:paraId="3CB96CCC" w14:textId="3B14EF2F" w:rsidR="00F960B5" w:rsidRPr="00163285" w:rsidRDefault="00F960B5" w:rsidP="002D47CD">
            <w:pPr>
              <w:tabs>
                <w:tab w:val="left" w:pos="1890"/>
              </w:tabs>
              <w:spacing w:after="360"/>
              <w:contextualSpacing/>
            </w:pPr>
            <w:r w:rsidRPr="00163285">
              <w:t xml:space="preserve">Office Location:  </w:t>
            </w:r>
          </w:p>
        </w:tc>
        <w:tc>
          <w:tcPr>
            <w:tcW w:w="7465" w:type="dxa"/>
          </w:tcPr>
          <w:p w14:paraId="308FAE78" w14:textId="4927361E" w:rsidR="00F960B5" w:rsidRPr="00163285" w:rsidRDefault="005D4F0A" w:rsidP="002D47CD">
            <w:pPr>
              <w:tabs>
                <w:tab w:val="left" w:pos="1890"/>
              </w:tabs>
              <w:spacing w:after="360"/>
              <w:contextualSpacing/>
            </w:pPr>
            <w:r>
              <w:t xml:space="preserve">CBC B 333 </w:t>
            </w:r>
            <w:hyperlink r:id="rId8" w:history="1">
              <w:r w:rsidRPr="005D4F0A">
                <w:rPr>
                  <w:rStyle w:val="Hyperlink"/>
                </w:rPr>
                <w:t>Map of CBC B</w:t>
              </w:r>
            </w:hyperlink>
            <w:r>
              <w:t xml:space="preserve">, </w:t>
            </w:r>
            <w:r w:rsidRPr="005D4F0A">
              <w:t>https://www.unlv.edu/maps/cbc-b</w:t>
            </w:r>
          </w:p>
        </w:tc>
      </w:tr>
      <w:tr w:rsidR="00F960B5" w:rsidRPr="00163285" w14:paraId="12B86231" w14:textId="77777777" w:rsidTr="00F960B5">
        <w:trPr>
          <w:cantSplit/>
          <w:tblHeader/>
        </w:trPr>
        <w:tc>
          <w:tcPr>
            <w:tcW w:w="1885" w:type="dxa"/>
          </w:tcPr>
          <w:p w14:paraId="0CD8CE28" w14:textId="7B7C0C7D" w:rsidR="00F960B5" w:rsidRPr="00163285" w:rsidRDefault="00F960B5" w:rsidP="002D47CD">
            <w:pPr>
              <w:tabs>
                <w:tab w:val="left" w:pos="1890"/>
              </w:tabs>
              <w:spacing w:after="360"/>
              <w:contextualSpacing/>
            </w:pPr>
            <w:r w:rsidRPr="00163285">
              <w:t xml:space="preserve">Office Hours:  </w:t>
            </w:r>
          </w:p>
        </w:tc>
        <w:tc>
          <w:tcPr>
            <w:tcW w:w="7465" w:type="dxa"/>
          </w:tcPr>
          <w:p w14:paraId="288AF4F0" w14:textId="381A5F6C" w:rsidR="00385AF6" w:rsidRDefault="00385AF6" w:rsidP="002D47CD">
            <w:pPr>
              <w:tabs>
                <w:tab w:val="left" w:pos="1890"/>
              </w:tabs>
              <w:spacing w:after="360"/>
              <w:contextualSpacing/>
              <w:rPr>
                <w:color w:val="2D3B45"/>
              </w:rPr>
            </w:pPr>
            <w:r>
              <w:rPr>
                <w:color w:val="2D3B45"/>
              </w:rPr>
              <w:t>Open hours Wednesday</w:t>
            </w:r>
            <w:r w:rsidR="005D4F0A" w:rsidRPr="005D4F0A">
              <w:rPr>
                <w:color w:val="2D3B45"/>
              </w:rPr>
              <w:t xml:space="preserve"> and </w:t>
            </w:r>
            <w:r>
              <w:rPr>
                <w:color w:val="2D3B45"/>
              </w:rPr>
              <w:t>Friday</w:t>
            </w:r>
            <w:r w:rsidR="005D4F0A" w:rsidRPr="005D4F0A">
              <w:rPr>
                <w:color w:val="2D3B45"/>
              </w:rPr>
              <w:t xml:space="preserve"> from 3-</w:t>
            </w:r>
            <w:r>
              <w:rPr>
                <w:color w:val="2D3B45"/>
              </w:rPr>
              <w:t>4</w:t>
            </w:r>
            <w:r w:rsidR="005D4F0A" w:rsidRPr="005D4F0A">
              <w:rPr>
                <w:color w:val="2D3B45"/>
              </w:rPr>
              <w:t xml:space="preserve"> pm via </w:t>
            </w:r>
            <w:r>
              <w:rPr>
                <w:color w:val="2D3B45"/>
              </w:rPr>
              <w:t>WebEx.</w:t>
            </w:r>
          </w:p>
          <w:p w14:paraId="74699CFC" w14:textId="3F1CA2F5" w:rsidR="00F960B5" w:rsidRPr="00163285" w:rsidRDefault="00385AF6" w:rsidP="002D47CD">
            <w:pPr>
              <w:tabs>
                <w:tab w:val="left" w:pos="1890"/>
              </w:tabs>
              <w:spacing w:after="360"/>
              <w:contextualSpacing/>
            </w:pPr>
            <w:r>
              <w:rPr>
                <w:color w:val="2D3B45"/>
              </w:rPr>
              <w:t xml:space="preserve">Followed by individual </w:t>
            </w:r>
            <w:r w:rsidR="005D4F0A" w:rsidRPr="005D4F0A">
              <w:rPr>
                <w:color w:val="2D3B45"/>
              </w:rPr>
              <w:t>appointment booking in WebEx</w:t>
            </w:r>
            <w:r>
              <w:rPr>
                <w:color w:val="2D3B45"/>
              </w:rPr>
              <w:t xml:space="preserve"> from 4-5 pm.</w:t>
            </w:r>
          </w:p>
        </w:tc>
      </w:tr>
      <w:tr w:rsidR="00F960B5" w:rsidRPr="00163285" w14:paraId="6DED896E" w14:textId="77777777" w:rsidTr="00F960B5">
        <w:trPr>
          <w:cantSplit/>
          <w:tblHeader/>
        </w:trPr>
        <w:tc>
          <w:tcPr>
            <w:tcW w:w="1885" w:type="dxa"/>
          </w:tcPr>
          <w:p w14:paraId="469BA1FB" w14:textId="180E0C66" w:rsidR="00F960B5" w:rsidRPr="00163285" w:rsidRDefault="00F960B5" w:rsidP="002D47CD">
            <w:pPr>
              <w:tabs>
                <w:tab w:val="left" w:pos="1890"/>
              </w:tabs>
              <w:spacing w:after="360"/>
              <w:contextualSpacing/>
            </w:pPr>
            <w:r w:rsidRPr="00163285">
              <w:t xml:space="preserve">Phone:  </w:t>
            </w:r>
          </w:p>
        </w:tc>
        <w:tc>
          <w:tcPr>
            <w:tcW w:w="7465" w:type="dxa"/>
          </w:tcPr>
          <w:p w14:paraId="5BA1EC27" w14:textId="57A8A03C" w:rsidR="00F960B5" w:rsidRPr="00163285" w:rsidRDefault="005F3349" w:rsidP="002D47CD">
            <w:pPr>
              <w:tabs>
                <w:tab w:val="left" w:pos="1890"/>
              </w:tabs>
              <w:spacing w:after="360"/>
              <w:contextualSpacing/>
            </w:pPr>
            <w:r w:rsidRPr="005F3349">
              <w:t>702-895-6861</w:t>
            </w:r>
          </w:p>
        </w:tc>
      </w:tr>
      <w:tr w:rsidR="00385AF6" w:rsidRPr="00163285" w14:paraId="74829BD9" w14:textId="77777777" w:rsidTr="00F960B5">
        <w:trPr>
          <w:cantSplit/>
          <w:tblHeader/>
        </w:trPr>
        <w:tc>
          <w:tcPr>
            <w:tcW w:w="1885" w:type="dxa"/>
          </w:tcPr>
          <w:p w14:paraId="4CBE2511" w14:textId="5B5CDDFB" w:rsidR="00385AF6" w:rsidRPr="00163285" w:rsidRDefault="00385AF6" w:rsidP="002D47CD">
            <w:pPr>
              <w:tabs>
                <w:tab w:val="left" w:pos="1890"/>
              </w:tabs>
              <w:spacing w:after="360"/>
              <w:contextualSpacing/>
            </w:pPr>
            <w:r w:rsidRPr="00163285">
              <w:t>Email:</w:t>
            </w:r>
          </w:p>
        </w:tc>
        <w:tc>
          <w:tcPr>
            <w:tcW w:w="7465" w:type="dxa"/>
          </w:tcPr>
          <w:p w14:paraId="35A0CA6E" w14:textId="2C49E7E0" w:rsidR="00385AF6" w:rsidRPr="00163285" w:rsidRDefault="00385AF6" w:rsidP="002D47CD">
            <w:pPr>
              <w:tabs>
                <w:tab w:val="left" w:pos="1890"/>
              </w:tabs>
              <w:spacing w:after="360"/>
              <w:contextualSpacing/>
            </w:pPr>
            <w:r>
              <w:t>Email via Canvas first! amanda.pasinski@unlv.edu</w:t>
            </w:r>
          </w:p>
        </w:tc>
      </w:tr>
    </w:tbl>
    <w:p w14:paraId="252B7285" w14:textId="77777777" w:rsidR="00F960B5" w:rsidRPr="00163285" w:rsidRDefault="00F960B5" w:rsidP="002D47CD">
      <w:pPr>
        <w:tabs>
          <w:tab w:val="left" w:pos="1890"/>
        </w:tabs>
        <w:spacing w:after="360"/>
        <w:contextualSpacing/>
      </w:pPr>
    </w:p>
    <w:p w14:paraId="3DB52A77" w14:textId="4D6A5538" w:rsidR="00A47A2D" w:rsidRPr="00163285" w:rsidRDefault="00A47A2D" w:rsidP="00A47A2D">
      <w:pPr>
        <w:snapToGrid w:val="0"/>
        <w:spacing w:before="360"/>
      </w:pPr>
      <w:r w:rsidRPr="00163285">
        <w:rPr>
          <w:b/>
          <w:bCs/>
          <w:i/>
          <w:iCs/>
        </w:rPr>
        <w:t>Note:</w:t>
      </w:r>
      <w:r w:rsidRPr="00163285">
        <w:t xml:space="preserve"> </w:t>
      </w:r>
      <w:r w:rsidR="00C72ED1" w:rsidRPr="00C72ED1">
        <w:t xml:space="preserve">The instructor reserves the right to </w:t>
      </w:r>
      <w:r w:rsidR="00EE4B62">
        <w:t>update</w:t>
      </w:r>
      <w:r w:rsidR="00C72ED1" w:rsidRPr="00C72ED1">
        <w:t xml:space="preserve"> the syllabus </w:t>
      </w:r>
      <w:r w:rsidR="00EE4B62">
        <w:t>if necessary.</w:t>
      </w:r>
    </w:p>
    <w:p w14:paraId="6A2AFE41" w14:textId="77777777" w:rsidR="00A47A2D" w:rsidRPr="00163285" w:rsidRDefault="00A47A2D" w:rsidP="00052EB7">
      <w:pPr>
        <w:pStyle w:val="Heading2"/>
      </w:pPr>
      <w:bookmarkStart w:id="0" w:name="OLE_LINK7"/>
      <w:bookmarkStart w:id="1" w:name="OLE_LINK8"/>
      <w:r w:rsidRPr="00163285">
        <w:t>Course Description</w:t>
      </w:r>
    </w:p>
    <w:bookmarkEnd w:id="0"/>
    <w:bookmarkEnd w:id="1"/>
    <w:p w14:paraId="0E68FA74" w14:textId="491C9C88" w:rsidR="00A47A2D" w:rsidRPr="00163285" w:rsidRDefault="0031203D" w:rsidP="00A47A2D">
      <w:r w:rsidRPr="0031203D">
        <w:t>Analysis of the principles, theories, and phenomena of learning.</w:t>
      </w:r>
      <w:r>
        <w:t xml:space="preserve"> </w:t>
      </w:r>
      <w:r w:rsidRPr="0031203D">
        <w:t>This course is designed to provide an introduction to theories of learning which provide explanations of how humans and other organisms acquire and engage in most behaviors. Theories reviewed in this course range from modes of learning that occur primarily outside of awareness (e.g., innate behavior, classical conditioning) to those that occur with greater awareness (e.g., operant conditioning, comparative cognition). Whenever possible we will integrate these theories with practical applications related to lived experience.</w:t>
      </w:r>
    </w:p>
    <w:p w14:paraId="3B64459F" w14:textId="48B19C59" w:rsidR="00C97A22" w:rsidRPr="00163285" w:rsidRDefault="00C97A22" w:rsidP="00052EB7">
      <w:pPr>
        <w:pStyle w:val="Heading2"/>
      </w:pPr>
      <w:r w:rsidRPr="00163285">
        <w:t>Course Prerequisite</w:t>
      </w:r>
      <w:r w:rsidR="0031203D">
        <w:t>s</w:t>
      </w:r>
    </w:p>
    <w:p w14:paraId="7034F9E9" w14:textId="26F96558" w:rsidR="00C97A22" w:rsidRDefault="003255B4" w:rsidP="00A47A2D">
      <w:r w:rsidRPr="003255B4">
        <w:t>PSY 210</w:t>
      </w:r>
      <w:r w:rsidR="0031203D">
        <w:t>,</w:t>
      </w:r>
      <w:r w:rsidRPr="003255B4">
        <w:t xml:space="preserve"> PSY 240</w:t>
      </w:r>
      <w:r w:rsidR="0031203D">
        <w:t xml:space="preserve"> and PSY 316</w:t>
      </w:r>
      <w:r w:rsidRPr="003255B4">
        <w:t>; Minimum grade of C- in PSY 240</w:t>
      </w:r>
      <w:r w:rsidR="0031203D">
        <w:t xml:space="preserve"> and PSY 316</w:t>
      </w:r>
      <w:r w:rsidRPr="003255B4">
        <w:t>.</w:t>
      </w:r>
    </w:p>
    <w:p w14:paraId="6886E1FD" w14:textId="689443FE" w:rsidR="00D44341" w:rsidRDefault="00D44341" w:rsidP="00D44341">
      <w:pPr>
        <w:pStyle w:val="Heading2"/>
      </w:pPr>
      <w:r>
        <w:lastRenderedPageBreak/>
        <w:t>Before We Begin</w:t>
      </w:r>
    </w:p>
    <w:p w14:paraId="71B78D7A" w14:textId="66F0A5E1" w:rsidR="00D44341" w:rsidRPr="00163285" w:rsidRDefault="00D44341" w:rsidP="00D44341">
      <w:r w:rsidRPr="00D44341">
        <w:rPr>
          <w:b/>
          <w:bCs/>
        </w:rPr>
        <w:t>This course has set deadlines</w:t>
      </w:r>
      <w:r>
        <w:t xml:space="preserve">. Assignments have specific deadlines; failure to meet the stated deadlines will result in </w:t>
      </w:r>
      <w:r w:rsidR="00DF7B08" w:rsidRPr="00DF7B08">
        <w:rPr>
          <w:b/>
          <w:bCs/>
          <w:i/>
          <w:iCs/>
        </w:rPr>
        <w:t>zero</w:t>
      </w:r>
      <w:r>
        <w:t xml:space="preserve"> credit awarded for the assignment so plan your time accordingly. If you wait until the last minute to submit an assignment, you do so knowing it may not be accepted. </w:t>
      </w:r>
      <w:r w:rsidR="00DF7B08" w:rsidRPr="00DF7B08">
        <w:rPr>
          <w:b/>
          <w:bCs/>
          <w:i/>
          <w:iCs/>
        </w:rPr>
        <w:t>Email me before the deadline</w:t>
      </w:r>
      <w:r>
        <w:t xml:space="preserve"> if something comes up! </w:t>
      </w:r>
      <w:r w:rsidR="00FC6CF4" w:rsidRPr="00FC6CF4">
        <w:rPr>
          <w:b/>
          <w:bCs/>
          <w:i/>
          <w:iCs/>
        </w:rPr>
        <w:t>Note</w:t>
      </w:r>
      <w:r>
        <w:t>: Class weeks for grading purposes run from 12:00 a.m. Monday to 11:59 p.m. Sunday.</w:t>
      </w:r>
    </w:p>
    <w:p w14:paraId="76720365" w14:textId="4BEAC8EF" w:rsidR="00A47A2D" w:rsidRPr="00163285" w:rsidRDefault="00C97A22" w:rsidP="00052EB7">
      <w:pPr>
        <w:pStyle w:val="Heading2"/>
      </w:pPr>
      <w:r w:rsidRPr="00163285">
        <w:t>Learning Outcomes/</w:t>
      </w:r>
      <w:r w:rsidR="00A47A2D" w:rsidRPr="00163285">
        <w:t>Course Objectives</w:t>
      </w:r>
    </w:p>
    <w:p w14:paraId="423ADDD7" w14:textId="2F694891" w:rsidR="0031203D" w:rsidRDefault="0031203D" w:rsidP="0031203D">
      <w:r>
        <w:t>By the end of the course, a successful student will understand the following:</w:t>
      </w:r>
    </w:p>
    <w:p w14:paraId="675D48A9" w14:textId="77777777" w:rsidR="0031203D" w:rsidRDefault="0031203D" w:rsidP="0031203D">
      <w:pPr>
        <w:pStyle w:val="ListParagraph"/>
        <w:numPr>
          <w:ilvl w:val="0"/>
          <w:numId w:val="2"/>
        </w:numPr>
      </w:pPr>
      <w:r>
        <w:t>Major theories of learning</w:t>
      </w:r>
    </w:p>
    <w:p w14:paraId="00B96725" w14:textId="77777777" w:rsidR="0031203D" w:rsidRDefault="0031203D" w:rsidP="0031203D">
      <w:pPr>
        <w:pStyle w:val="ListParagraph"/>
        <w:numPr>
          <w:ilvl w:val="0"/>
          <w:numId w:val="2"/>
        </w:numPr>
      </w:pPr>
      <w:r>
        <w:t>Ethical principles related to research of learning theories</w:t>
      </w:r>
    </w:p>
    <w:p w14:paraId="63B6B18F" w14:textId="133819D1" w:rsidR="0031203D" w:rsidRDefault="0031203D" w:rsidP="0031203D">
      <w:pPr>
        <w:pStyle w:val="ListParagraph"/>
        <w:numPr>
          <w:ilvl w:val="0"/>
          <w:numId w:val="2"/>
        </w:numPr>
      </w:pPr>
      <w:r>
        <w:t>Applications of learning theory to lived experiences (e.g., marketing, psychotherapy, child-rearing</w:t>
      </w:r>
      <w:r w:rsidR="009B55B3">
        <w:t>, studying</w:t>
      </w:r>
      <w:r>
        <w:t>)</w:t>
      </w:r>
    </w:p>
    <w:p w14:paraId="6A31CF9A" w14:textId="39E42D2C" w:rsidR="003255B4" w:rsidRDefault="0031203D" w:rsidP="0031203D">
      <w:pPr>
        <w:pStyle w:val="ListParagraph"/>
        <w:numPr>
          <w:ilvl w:val="0"/>
          <w:numId w:val="2"/>
        </w:numPr>
      </w:pPr>
      <w:r>
        <w:t xml:space="preserve">How to </w:t>
      </w:r>
      <w:r w:rsidR="009B55B3">
        <w:t>communicate efficiently (both written and orally) with peers</w:t>
      </w:r>
      <w:r>
        <w:t xml:space="preserve"> on</w:t>
      </w:r>
      <w:r w:rsidR="009B55B3">
        <w:t xml:space="preserve"> </w:t>
      </w:r>
      <w:r>
        <w:t>topic</w:t>
      </w:r>
      <w:r w:rsidR="009B55B3">
        <w:t>s</w:t>
      </w:r>
      <w:r>
        <w:t xml:space="preserve"> related to learning theory applications</w:t>
      </w:r>
    </w:p>
    <w:p w14:paraId="280E4AB4" w14:textId="368DEF91" w:rsidR="005D4F0A" w:rsidRPr="005D4F0A" w:rsidRDefault="005D4F0A" w:rsidP="005D4F0A">
      <w:pPr>
        <w:pStyle w:val="Heading2"/>
        <w:rPr>
          <w:noProof w:val="0"/>
        </w:rPr>
      </w:pPr>
      <w:r w:rsidRPr="005D4F0A">
        <w:t xml:space="preserve">Office </w:t>
      </w:r>
      <w:r>
        <w:t>H</w:t>
      </w:r>
      <w:r w:rsidRPr="005D4F0A">
        <w:t>ours and Email</w:t>
      </w:r>
    </w:p>
    <w:p w14:paraId="78F5FD59" w14:textId="2CBDB6D3" w:rsidR="00DE4AF9" w:rsidRPr="00DE4AF9" w:rsidRDefault="005D4F0A" w:rsidP="00DE4AF9">
      <w:pPr>
        <w:pStyle w:val="NormalWeb"/>
        <w:shd w:val="clear" w:color="auto" w:fill="FFFFFF"/>
        <w:spacing w:before="180" w:after="180"/>
        <w:rPr>
          <w:color w:val="2D3B45"/>
        </w:rPr>
      </w:pPr>
      <w:r w:rsidRPr="009521C9">
        <w:rPr>
          <w:b/>
          <w:bCs/>
          <w:color w:val="2D3B45"/>
        </w:rPr>
        <w:t>Hours</w:t>
      </w:r>
      <w:r w:rsidRPr="005D4F0A">
        <w:rPr>
          <w:color w:val="2D3B45"/>
        </w:rPr>
        <w:t xml:space="preserve">: </w:t>
      </w:r>
      <w:r w:rsidR="00385AF6">
        <w:rPr>
          <w:color w:val="2D3B45"/>
        </w:rPr>
        <w:t>“Open door” virtual hours are on Wednesday</w:t>
      </w:r>
      <w:r w:rsidRPr="005D4F0A">
        <w:rPr>
          <w:color w:val="2D3B45"/>
        </w:rPr>
        <w:t xml:space="preserve"> and </w:t>
      </w:r>
      <w:r w:rsidR="00385AF6">
        <w:rPr>
          <w:color w:val="2D3B45"/>
        </w:rPr>
        <w:t>Friday</w:t>
      </w:r>
      <w:r w:rsidRPr="005D4F0A">
        <w:rPr>
          <w:color w:val="2D3B45"/>
        </w:rPr>
        <w:t xml:space="preserve"> from 3-</w:t>
      </w:r>
      <w:r w:rsidR="00385AF6">
        <w:rPr>
          <w:color w:val="2D3B45"/>
        </w:rPr>
        <w:t>4</w:t>
      </w:r>
      <w:r w:rsidRPr="005D4F0A">
        <w:rPr>
          <w:color w:val="2D3B45"/>
        </w:rPr>
        <w:t xml:space="preserve"> pm via </w:t>
      </w:r>
      <w:r w:rsidR="00385AF6">
        <w:rPr>
          <w:color w:val="2D3B45"/>
        </w:rPr>
        <w:t>this link:</w:t>
      </w:r>
      <w:r w:rsidR="00DE4AF9" w:rsidRPr="00DE4AF9">
        <w:t xml:space="preserve"> </w:t>
      </w:r>
      <w:hyperlink r:id="rId9" w:history="1">
        <w:r w:rsidR="00DE4AF9" w:rsidRPr="00DE4AF9">
          <w:rPr>
            <w:rStyle w:val="Hyperlink"/>
          </w:rPr>
          <w:t>https://unlv.webex.com/meet/amanda.pasinski</w:t>
        </w:r>
      </w:hyperlink>
    </w:p>
    <w:p w14:paraId="4754AAF7" w14:textId="761B8632" w:rsidR="005D4F0A" w:rsidRPr="005D4F0A" w:rsidRDefault="00385AF6" w:rsidP="005D4F0A">
      <w:pPr>
        <w:pStyle w:val="NormalWeb"/>
        <w:shd w:val="clear" w:color="auto" w:fill="FFFFFF"/>
        <w:spacing w:before="180" w:beforeAutospacing="0" w:after="180" w:afterAutospacing="0"/>
        <w:rPr>
          <w:color w:val="2D3B45"/>
        </w:rPr>
      </w:pPr>
      <w:r>
        <w:rPr>
          <w:color w:val="2D3B45"/>
        </w:rPr>
        <w:t xml:space="preserve">If you want more individualized time with me, use the </w:t>
      </w:r>
      <w:r w:rsidR="005D4F0A" w:rsidRPr="005D4F0A">
        <w:rPr>
          <w:color w:val="2D3B45"/>
        </w:rPr>
        <w:t xml:space="preserve">appointment booking </w:t>
      </w:r>
      <w:r>
        <w:rPr>
          <w:color w:val="2D3B45"/>
        </w:rPr>
        <w:t xml:space="preserve">option </w:t>
      </w:r>
      <w:r w:rsidR="005D4F0A" w:rsidRPr="005D4F0A">
        <w:rPr>
          <w:color w:val="2D3B45"/>
        </w:rPr>
        <w:t>in WebEx. Select WebEx from the</w:t>
      </w:r>
      <w:r w:rsidR="009521C9">
        <w:rPr>
          <w:color w:val="2D3B45"/>
        </w:rPr>
        <w:t xml:space="preserve"> Canvas</w:t>
      </w:r>
      <w:r w:rsidR="005D4F0A" w:rsidRPr="005D4F0A">
        <w:rPr>
          <w:color w:val="2D3B45"/>
        </w:rPr>
        <w:t xml:space="preserve"> menu to the left, select the “Appointment Booking” tab, and pick your time.</w:t>
      </w:r>
      <w:r>
        <w:rPr>
          <w:color w:val="2D3B45"/>
        </w:rPr>
        <w:t xml:space="preserve"> Time slots are on Wednesday and Friday from 4-5 pm.</w:t>
      </w:r>
    </w:p>
    <w:p w14:paraId="165D2A3B" w14:textId="1C8200DC" w:rsidR="005D4F0A" w:rsidRDefault="005F3349" w:rsidP="005D4F0A">
      <w:r>
        <w:drawing>
          <wp:inline distT="0" distB="0" distL="0" distR="0" wp14:anchorId="40FF396C" wp14:editId="20D11EC5">
            <wp:extent cx="5943600" cy="3143885"/>
            <wp:effectExtent l="0" t="0" r="0" b="0"/>
            <wp:docPr id="1" name="Picture 1" descr="Screenshot of the Appointment Booking tab in Canvas. Click your time, select your name, and let me know what you want to discu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of the Appointment Booking tab in Canvas. Click your time, select your name, and let me know what you want to discuss."/>
                    <pic:cNvPicPr/>
                  </pic:nvPicPr>
                  <pic:blipFill>
                    <a:blip r:embed="rId10">
                      <a:extLst>
                        <a:ext uri="{28A0092B-C50C-407E-A947-70E740481C1C}">
                          <a14:useLocalDpi xmlns:a14="http://schemas.microsoft.com/office/drawing/2010/main" val="0"/>
                        </a:ext>
                      </a:extLst>
                    </a:blip>
                    <a:stretch>
                      <a:fillRect/>
                    </a:stretch>
                  </pic:blipFill>
                  <pic:spPr>
                    <a:xfrm>
                      <a:off x="0" y="0"/>
                      <a:ext cx="5943600" cy="3143885"/>
                    </a:xfrm>
                    <a:prstGeom prst="rect">
                      <a:avLst/>
                    </a:prstGeom>
                  </pic:spPr>
                </pic:pic>
              </a:graphicData>
            </a:graphic>
          </wp:inline>
        </w:drawing>
      </w:r>
    </w:p>
    <w:p w14:paraId="5787C04F" w14:textId="682C38C9" w:rsidR="005F3349" w:rsidRDefault="005F3349" w:rsidP="005F3349">
      <w:r w:rsidRPr="009521C9">
        <w:rPr>
          <w:b/>
          <w:bCs/>
          <w:i/>
          <w:iCs/>
        </w:rPr>
        <w:lastRenderedPageBreak/>
        <w:t>Then shoot me an email to give me a heads up</w:t>
      </w:r>
      <w:r>
        <w:t>. While I am more than happy to meet with you, emailing me beforehand gives me enough time to help you with your problem (i.e., contacting OIT support, bringing up your grade information) so our meeting can be as productive as possible. Canvas also doesn't automatically let me know you've booked, so I don't want to miss your appointment!</w:t>
      </w:r>
    </w:p>
    <w:p w14:paraId="4267B8CF" w14:textId="0DE989CB" w:rsidR="005F3349" w:rsidRPr="00163285" w:rsidRDefault="005F3349" w:rsidP="005F3349">
      <w:r w:rsidRPr="009521C9">
        <w:rPr>
          <w:b/>
          <w:bCs/>
          <w:i/>
          <w:iCs/>
        </w:rPr>
        <w:t>The best way to reach me is via Canvas</w:t>
      </w:r>
      <w:r>
        <w:t>. If Canvas is down, you can reach me at amanda.pasinski@unlv.edu – please note that I am always available to talk with you about any concerns or questions you may have. Feel free to email me at any time to discuss issues.</w:t>
      </w:r>
    </w:p>
    <w:p w14:paraId="5135FC7E" w14:textId="183DD6E0" w:rsidR="00A47A2D" w:rsidRPr="00163285" w:rsidRDefault="00A47A2D" w:rsidP="00052EB7">
      <w:pPr>
        <w:pStyle w:val="Heading2"/>
      </w:pPr>
      <w:bookmarkStart w:id="2" w:name="OLE_LINK5"/>
      <w:bookmarkStart w:id="3" w:name="OLE_LINK6"/>
      <w:bookmarkStart w:id="4" w:name="OLE_LINK1"/>
      <w:bookmarkStart w:id="5" w:name="OLE_LINK2"/>
      <w:bookmarkStart w:id="6" w:name="OLE_LINK9"/>
      <w:bookmarkStart w:id="7" w:name="OLE_LINK10"/>
      <w:r w:rsidRPr="00163285">
        <w:t>Required Text</w:t>
      </w:r>
    </w:p>
    <w:p w14:paraId="78548509" w14:textId="79E7E155" w:rsidR="00E4066E" w:rsidRDefault="00E4066E" w:rsidP="00E4066E">
      <w:r>
        <w:t xml:space="preserve">Required textbook: Lieberman, D. A. (2020). Learning and Memory (2nd edition). Cambridge Press. </w:t>
      </w:r>
    </w:p>
    <w:p w14:paraId="25FD0701" w14:textId="18651BCA" w:rsidR="00B24DA0" w:rsidRDefault="00E4066E" w:rsidP="00E4066E">
      <w:r w:rsidRPr="001F5691">
        <w:rPr>
          <w:b/>
          <w:bCs/>
        </w:rPr>
        <w:t>You will need to obtain and actually read the required text</w:t>
      </w:r>
      <w:r>
        <w:t xml:space="preserve">. The textbook is available in print through the campus bookstore or as an ebook digital purchase. There are also alternative options such as renting a print copy or ebook through the publisher. To access, visit the </w:t>
      </w:r>
      <w:hyperlink r:id="rId11" w:anchor="overview" w:history="1">
        <w:r w:rsidRPr="00E4066E">
          <w:rPr>
            <w:rStyle w:val="Hyperlink"/>
          </w:rPr>
          <w:t>Publisher</w:t>
        </w:r>
      </w:hyperlink>
      <w:r>
        <w:t>, https://www.cambridge.org/highereducation/books/learning-and-memory/9A612435ECA8217C006FA44D58CFC204#overview</w:t>
      </w:r>
    </w:p>
    <w:p w14:paraId="718157E9" w14:textId="7BAFE54F" w:rsidR="006C3E72" w:rsidRDefault="006C3E72" w:rsidP="00B24DA0">
      <w:r>
        <w:t xml:space="preserve">Although not explicitly required for this course, the Publication Manual of the American Psychological Association (7th Ed.) provides the standard for writing and presenting scholarly material in psychology. </w:t>
      </w:r>
      <w:r w:rsidRPr="009521C9">
        <w:rPr>
          <w:b/>
          <w:bCs/>
          <w:i/>
          <w:iCs/>
        </w:rPr>
        <w:t>Your work in this course is expected to conform to APA style.</w:t>
      </w:r>
      <w:r>
        <w:t xml:space="preserve"> I recommend that all psychology majors own a personal copy of this text. It is available in the campus bookstore as well as almost all public bookstores.</w:t>
      </w:r>
    </w:p>
    <w:p w14:paraId="029B59DA" w14:textId="64D0F843" w:rsidR="006C3E72" w:rsidRPr="00163285" w:rsidRDefault="006C3E72" w:rsidP="006C3E72">
      <w:r>
        <w:t>I’ve also included a Canvas Module for the UNLV Writing Center that includes APA resources.</w:t>
      </w:r>
    </w:p>
    <w:p w14:paraId="1F62899B" w14:textId="6C0FAA1B" w:rsidR="00C97A22" w:rsidRPr="00163285" w:rsidRDefault="00C97A22" w:rsidP="00052EB7">
      <w:pPr>
        <w:pStyle w:val="Heading2"/>
      </w:pPr>
      <w:r w:rsidRPr="00163285">
        <w:t>Evaluation Methods</w:t>
      </w:r>
    </w:p>
    <w:p w14:paraId="6586D391" w14:textId="32F7F81B" w:rsidR="00E4066E" w:rsidRDefault="00E4066E" w:rsidP="00E4066E">
      <w:bookmarkStart w:id="8" w:name="OLE_LINK23"/>
      <w:bookmarkStart w:id="9" w:name="OLE_LINK24"/>
      <w:r w:rsidRPr="00E4066E">
        <w:rPr>
          <w:rStyle w:val="Heading4Char"/>
        </w:rPr>
        <w:t>Assignments</w:t>
      </w:r>
      <w:r>
        <w:t xml:space="preserve">: Throughout the semester you will complete activities related to each unit. </w:t>
      </w:r>
      <w:r w:rsidR="004E0013">
        <w:t>These are short, low-stakes assignments to get you thinking critically about the material. Not all chapters will have an associated assignment, and the assignments will take a variety of forms.</w:t>
      </w:r>
    </w:p>
    <w:p w14:paraId="1689377B" w14:textId="674F6EDF" w:rsidR="00E4066E" w:rsidRDefault="006F4FFD" w:rsidP="00E4066E">
      <w:r>
        <w:t xml:space="preserve">Most </w:t>
      </w:r>
      <w:r w:rsidR="004E0013">
        <w:t>A</w:t>
      </w:r>
      <w:r w:rsidR="00E4066E">
        <w:t xml:space="preserve">ssignments are due </w:t>
      </w:r>
      <w:r w:rsidR="004E0013">
        <w:t xml:space="preserve">that week </w:t>
      </w:r>
      <w:r w:rsidR="00E4066E">
        <w:t xml:space="preserve">on Sundays at 11:59 pm. </w:t>
      </w:r>
      <w:r w:rsidR="004E0013">
        <w:t xml:space="preserve">However, I HIGHLY suggest you complete them in the order and timeline listed in each module. </w:t>
      </w:r>
      <w:r>
        <w:t>You’ll also have two assignments in which you must provide peer reviews – the deadline for your submission will be part of the assignment name, and peer reviews must be completed within 24 hours of that due date.</w:t>
      </w:r>
    </w:p>
    <w:p w14:paraId="665E5FED" w14:textId="46655734" w:rsidR="00E4066E" w:rsidRDefault="00E4066E" w:rsidP="00E4066E">
      <w:r w:rsidRPr="00E4066E">
        <w:rPr>
          <w:rStyle w:val="Heading4Char"/>
        </w:rPr>
        <w:t>Weekly quizzes</w:t>
      </w:r>
      <w:r>
        <w:t>: There will be weekly quizzes on Canvas. Each quiz will cover the previous week’s lectures and readings, and will be available online until Sunday night at midnight (Canvas counts midnight as 11:59 pm). Each quiz will be 1</w:t>
      </w:r>
      <w:r w:rsidR="00EE4B62">
        <w:t>0</w:t>
      </w:r>
      <w:r>
        <w:t xml:space="preserve"> multiple choice and 5 matching questions, amounting to </w:t>
      </w:r>
      <w:r w:rsidR="00EE4B62">
        <w:t>15</w:t>
      </w:r>
      <w:r>
        <w:t xml:space="preserve"> points total, and should not take more than </w:t>
      </w:r>
      <w:r w:rsidR="00EE4B62">
        <w:t>2</w:t>
      </w:r>
      <w:r>
        <w:t>5-</w:t>
      </w:r>
      <w:r w:rsidR="00EE4B62">
        <w:t>3</w:t>
      </w:r>
      <w:r>
        <w:t xml:space="preserve">0 minutes to complete. </w:t>
      </w:r>
    </w:p>
    <w:p w14:paraId="03004CC6" w14:textId="13599E37" w:rsidR="00587FF9" w:rsidRDefault="00587FF9" w:rsidP="00587FF9">
      <w:r>
        <w:lastRenderedPageBreak/>
        <w:t>Quizzes (with the exception of the syllabus quiz)</w:t>
      </w:r>
      <w:r>
        <w:t xml:space="preserve"> are always due that week on Sundays at 11:59 pm. However, I HIGHLY suggest you complete them in the order and timeline listed in each module. </w:t>
      </w:r>
    </w:p>
    <w:p w14:paraId="7B94FBD8" w14:textId="22BC01CE" w:rsidR="00E4066E" w:rsidRDefault="00E4066E" w:rsidP="00E4066E">
      <w:r w:rsidRPr="00E4066E">
        <w:rPr>
          <w:b/>
          <w:bCs/>
          <w:i/>
          <w:iCs/>
        </w:rPr>
        <w:t>Save your answers as you complete your quiz</w:t>
      </w:r>
      <w:r>
        <w:t xml:space="preserve">. Should you have any technical problems with the quiz, contact Canvas support for a ticket #. I will only allow extensions if you contact me with that # at least 4 hours </w:t>
      </w:r>
      <w:r w:rsidRPr="00E4066E">
        <w:rPr>
          <w:b/>
          <w:bCs/>
          <w:i/>
          <w:iCs/>
        </w:rPr>
        <w:t>before</w:t>
      </w:r>
      <w:r>
        <w:t xml:space="preserve"> the quiz closes. DO NOT WAIT UNTIL SUNDAY AT 10pm TO START YOUR QUIZ.</w:t>
      </w:r>
      <w:r w:rsidR="004E0013">
        <w:t xml:space="preserve"> </w:t>
      </w:r>
      <w:r w:rsidR="0075702B">
        <w:t>Once you complete the quiz, you can immediately see your score. After the due date has passed, you may view your attempt with feedback. Don't know how? Visit the FAQ module on Canvas.</w:t>
      </w:r>
    </w:p>
    <w:p w14:paraId="378C4794" w14:textId="70D104D1" w:rsidR="00E4066E" w:rsidRDefault="00E4066E" w:rsidP="00E4066E">
      <w:r w:rsidRPr="0075702B">
        <w:rPr>
          <w:rStyle w:val="Heading4Char"/>
        </w:rPr>
        <w:t>Grading</w:t>
      </w:r>
      <w:r w:rsidR="0075702B">
        <w:t xml:space="preserve">: </w:t>
      </w:r>
      <w:r>
        <w:t xml:space="preserve">You will begin the semester with 0 points (0%) and you will be earning points throughout the semester on the exams and assignments listed below. A cumulative points system of evaluation will be used.  A curve may be applied to your cumulative point </w:t>
      </w:r>
      <w:r w:rsidR="001D4A89">
        <w:t xml:space="preserve">or assignment </w:t>
      </w:r>
      <w:r>
        <w:t>totals.  Although a curve might be used, this does not mean that a certain number of students must get D's or F's.  There will also be some "absolute" criteria: A, B, C, D and F grades are used, without + or -. The points are summarized below.</w:t>
      </w:r>
    </w:p>
    <w:p w14:paraId="299742EB" w14:textId="0A068796" w:rsidR="0035598A" w:rsidRPr="00163285" w:rsidRDefault="0035598A" w:rsidP="0035598A">
      <w:pPr>
        <w:pStyle w:val="Heading2"/>
      </w:pPr>
      <w:r w:rsidRPr="00163285">
        <w:t>Grading Scale</w:t>
      </w:r>
    </w:p>
    <w:bookmarkEnd w:id="8"/>
    <w:bookmarkEnd w:id="9"/>
    <w:p w14:paraId="016A95DF" w14:textId="2E0275F9" w:rsidR="00FC6CF4" w:rsidRPr="00FC6CF4" w:rsidRDefault="00FC6CF4" w:rsidP="00FC6CF4">
      <w:pPr>
        <w:tabs>
          <w:tab w:val="left" w:pos="810"/>
          <w:tab w:val="left" w:pos="4770"/>
        </w:tabs>
        <w:spacing w:before="0" w:after="0"/>
      </w:pPr>
      <w:r w:rsidRPr="00FC6CF4">
        <w:rPr>
          <w:b/>
          <w:bCs/>
        </w:rPr>
        <w:t>Assignment</w:t>
      </w:r>
      <w:r>
        <w:tab/>
      </w:r>
      <w:r w:rsidRPr="00FC6CF4">
        <w:rPr>
          <w:b/>
          <w:bCs/>
        </w:rPr>
        <w:t>Points</w:t>
      </w:r>
    </w:p>
    <w:p w14:paraId="02A410B6" w14:textId="7233CE04" w:rsidR="00FC6CF4" w:rsidRPr="00FC6CF4" w:rsidRDefault="00FC6CF4" w:rsidP="0075702B">
      <w:pPr>
        <w:tabs>
          <w:tab w:val="left" w:pos="810"/>
          <w:tab w:val="left" w:pos="4770"/>
        </w:tabs>
        <w:spacing w:before="0" w:after="0"/>
      </w:pPr>
      <w:r w:rsidRPr="00FC6CF4">
        <w:t>Syllabus Quiz</w:t>
      </w:r>
      <w:r>
        <w:tab/>
      </w:r>
      <w:r w:rsidRPr="00FC6CF4">
        <w:t>5</w:t>
      </w:r>
    </w:p>
    <w:p w14:paraId="718338EF" w14:textId="68983BE7" w:rsidR="00FC6CF4" w:rsidRPr="00FC6CF4" w:rsidRDefault="00FC6CF4" w:rsidP="00FC6CF4">
      <w:pPr>
        <w:tabs>
          <w:tab w:val="left" w:pos="810"/>
          <w:tab w:val="left" w:pos="4770"/>
        </w:tabs>
        <w:spacing w:before="0" w:after="0"/>
      </w:pPr>
      <w:r w:rsidRPr="00FC6CF4">
        <w:t>Quizzes (</w:t>
      </w:r>
      <w:r w:rsidR="00EE4B62">
        <w:t>1</w:t>
      </w:r>
      <w:r w:rsidR="0075702B">
        <w:t>5</w:t>
      </w:r>
      <w:r w:rsidRPr="00FC6CF4">
        <w:t xml:space="preserve"> for </w:t>
      </w:r>
      <w:r w:rsidR="00EE4B62">
        <w:t>15</w:t>
      </w:r>
      <w:r w:rsidRPr="00FC6CF4">
        <w:t xml:space="preserve"> pts each</w:t>
      </w:r>
      <w:r>
        <w:t>)</w:t>
      </w:r>
      <w:r>
        <w:tab/>
      </w:r>
      <w:r w:rsidR="00EE4B62">
        <w:t>225</w:t>
      </w:r>
    </w:p>
    <w:p w14:paraId="5CFD6D9F" w14:textId="36F39B34" w:rsidR="0075702B" w:rsidRDefault="00880D2E" w:rsidP="00FC6CF4">
      <w:pPr>
        <w:tabs>
          <w:tab w:val="left" w:pos="810"/>
          <w:tab w:val="left" w:pos="4770"/>
        </w:tabs>
        <w:spacing w:before="0" w:after="0"/>
      </w:pPr>
      <w:r>
        <w:t>A</w:t>
      </w:r>
      <w:r w:rsidR="0075702B" w:rsidRPr="0075702B">
        <w:t>ssignments (</w:t>
      </w:r>
      <w:r w:rsidR="004E0013">
        <w:t>10</w:t>
      </w:r>
      <w:r w:rsidR="0075702B" w:rsidRPr="0075702B">
        <w:t xml:space="preserve"> for 10 each)</w:t>
      </w:r>
      <w:r w:rsidR="0075702B">
        <w:tab/>
      </w:r>
      <w:r w:rsidR="004E0013">
        <w:t>100</w:t>
      </w:r>
    </w:p>
    <w:p w14:paraId="1140CAE7" w14:textId="4991E736" w:rsidR="00FC6CF4" w:rsidRDefault="00FC6CF4" w:rsidP="00FC6CF4">
      <w:pPr>
        <w:tabs>
          <w:tab w:val="left" w:pos="810"/>
          <w:tab w:val="left" w:pos="4770"/>
        </w:tabs>
        <w:spacing w:before="0" w:after="0"/>
        <w:rPr>
          <w:b/>
          <w:bCs/>
        </w:rPr>
      </w:pPr>
      <w:r w:rsidRPr="00FC6CF4">
        <w:rPr>
          <w:b/>
          <w:bCs/>
        </w:rPr>
        <w:t>Total</w:t>
      </w:r>
      <w:r>
        <w:rPr>
          <w:b/>
          <w:bCs/>
        </w:rPr>
        <w:tab/>
      </w:r>
      <w:r>
        <w:rPr>
          <w:b/>
          <w:bCs/>
        </w:rPr>
        <w:tab/>
      </w:r>
      <w:r w:rsidR="00587FF9">
        <w:rPr>
          <w:b/>
          <w:bCs/>
        </w:rPr>
        <w:t>330</w:t>
      </w:r>
    </w:p>
    <w:p w14:paraId="61878BEA" w14:textId="77777777" w:rsidR="005C1DF0" w:rsidRDefault="005C1DF0" w:rsidP="005C1DF0">
      <w:pPr>
        <w:tabs>
          <w:tab w:val="left" w:pos="810"/>
        </w:tabs>
        <w:spacing w:before="0" w:after="0"/>
      </w:pPr>
    </w:p>
    <w:p w14:paraId="2AEF0272" w14:textId="5C380F77" w:rsidR="0035598A" w:rsidRPr="00163285" w:rsidRDefault="0035598A" w:rsidP="0035598A">
      <w:pPr>
        <w:tabs>
          <w:tab w:val="left" w:pos="810"/>
        </w:tabs>
        <w:spacing w:before="0" w:after="0"/>
      </w:pPr>
      <w:r w:rsidRPr="00163285">
        <w:t>A</w:t>
      </w:r>
      <w:r w:rsidRPr="00163285">
        <w:tab/>
      </w:r>
      <w:r>
        <w:t>89.95</w:t>
      </w:r>
      <w:r w:rsidRPr="00163285">
        <w:t xml:space="preserve"> – 100</w:t>
      </w:r>
    </w:p>
    <w:p w14:paraId="313BFBEF" w14:textId="2FA93BBA" w:rsidR="0035598A" w:rsidRPr="00163285" w:rsidRDefault="0035598A" w:rsidP="0035598A">
      <w:pPr>
        <w:tabs>
          <w:tab w:val="left" w:pos="810"/>
        </w:tabs>
        <w:spacing w:before="0" w:after="0"/>
      </w:pPr>
      <w:r w:rsidRPr="00163285">
        <w:t>B</w:t>
      </w:r>
      <w:r w:rsidRPr="00163285">
        <w:tab/>
      </w:r>
      <w:r>
        <w:t>79.95</w:t>
      </w:r>
      <w:r w:rsidRPr="00163285">
        <w:t xml:space="preserve"> – </w:t>
      </w:r>
      <w:r>
        <w:t>89.94</w:t>
      </w:r>
    </w:p>
    <w:p w14:paraId="30D92E73" w14:textId="12718357" w:rsidR="0035598A" w:rsidRPr="00163285" w:rsidRDefault="0035598A" w:rsidP="0035598A">
      <w:pPr>
        <w:tabs>
          <w:tab w:val="left" w:pos="810"/>
        </w:tabs>
        <w:spacing w:before="0" w:after="0"/>
      </w:pPr>
      <w:r w:rsidRPr="00163285">
        <w:t>C</w:t>
      </w:r>
      <w:r w:rsidRPr="00163285">
        <w:tab/>
      </w:r>
      <w:r>
        <w:t>69.95</w:t>
      </w:r>
      <w:r w:rsidRPr="00163285">
        <w:t xml:space="preserve"> – </w:t>
      </w:r>
      <w:r>
        <w:t>79.94</w:t>
      </w:r>
    </w:p>
    <w:p w14:paraId="19DC6A6C" w14:textId="3D2F257D" w:rsidR="0035598A" w:rsidRPr="00163285" w:rsidRDefault="0035598A" w:rsidP="0035598A">
      <w:pPr>
        <w:tabs>
          <w:tab w:val="left" w:pos="810"/>
        </w:tabs>
        <w:spacing w:before="0" w:after="0"/>
      </w:pPr>
      <w:r w:rsidRPr="00163285">
        <w:t>D</w:t>
      </w:r>
      <w:r w:rsidRPr="00163285">
        <w:tab/>
      </w:r>
      <w:r>
        <w:t>59.95</w:t>
      </w:r>
      <w:r w:rsidRPr="00163285">
        <w:t xml:space="preserve"> – </w:t>
      </w:r>
      <w:r>
        <w:t>69.94</w:t>
      </w:r>
    </w:p>
    <w:p w14:paraId="21AB5A67" w14:textId="1E994792" w:rsidR="005F3349" w:rsidRPr="00163285" w:rsidRDefault="0035598A" w:rsidP="00D44341">
      <w:pPr>
        <w:tabs>
          <w:tab w:val="left" w:pos="810"/>
        </w:tabs>
        <w:spacing w:before="0" w:after="0"/>
      </w:pPr>
      <w:r w:rsidRPr="00163285">
        <w:t>F</w:t>
      </w:r>
      <w:r w:rsidRPr="00163285">
        <w:tab/>
        <w:t xml:space="preserve">00 </w:t>
      </w:r>
      <w:r>
        <w:t>–</w:t>
      </w:r>
      <w:r w:rsidRPr="00163285">
        <w:t xml:space="preserve"> 59</w:t>
      </w:r>
      <w:r>
        <w:t>.94</w:t>
      </w:r>
    </w:p>
    <w:bookmarkEnd w:id="2"/>
    <w:bookmarkEnd w:id="3"/>
    <w:p w14:paraId="70EF88A8" w14:textId="4CC59EC9" w:rsidR="00C97A22" w:rsidRPr="00163285" w:rsidRDefault="00C97A22" w:rsidP="00052EB7">
      <w:pPr>
        <w:pStyle w:val="Heading2"/>
      </w:pPr>
      <w:r w:rsidRPr="00163285">
        <w:t>Attendance Policy</w:t>
      </w:r>
    </w:p>
    <w:p w14:paraId="6C0F39F4" w14:textId="5864AC1F" w:rsidR="005D4F0A" w:rsidRDefault="005D4F0A" w:rsidP="005D4F0A">
      <w:r w:rsidRPr="00BB2A3E">
        <w:rPr>
          <w:b/>
          <w:bCs/>
          <w:i/>
          <w:iCs/>
        </w:rPr>
        <w:t>While online courses don't have set lecture times, you are expected to spend a comparable time watching videos and exploring class material.</w:t>
      </w:r>
      <w:r>
        <w:t xml:space="preserve"> Online also doesn't mean shorter or faster. You're expected to dedicate time to this course - while I've tried to maximize your ability to track your progress, it's ultimately up to you to put in the time and effort.</w:t>
      </w:r>
      <w:r w:rsidR="00642C6B">
        <w:t xml:space="preserve"> You may want to pick regular days and times to access the material, to mimic an in-person course.</w:t>
      </w:r>
    </w:p>
    <w:p w14:paraId="71C5A1B4" w14:textId="16452943" w:rsidR="005D4F0A" w:rsidRDefault="005D4F0A" w:rsidP="005D4F0A">
      <w:r w:rsidRPr="005D4F0A">
        <w:rPr>
          <w:b/>
          <w:bCs/>
        </w:rPr>
        <w:t>Make sure you explore ALL of the materials!</w:t>
      </w:r>
      <w:r>
        <w:t xml:space="preserve"> Video lectures and external module videos will elaborate on some of the more important and/or difficult topics in the text. The videos are supplemental to the text and they will contain information that is not found in the textbook. </w:t>
      </w:r>
    </w:p>
    <w:p w14:paraId="03CFB86A" w14:textId="018F69CC" w:rsidR="00C97A22" w:rsidRDefault="005D4F0A" w:rsidP="005D4F0A">
      <w:r w:rsidRPr="00BB2A3E">
        <w:rPr>
          <w:b/>
          <w:bCs/>
          <w:i/>
          <w:iCs/>
        </w:rPr>
        <w:t>Regular class engagement is essential.</w:t>
      </w:r>
      <w:r>
        <w:t xml:space="preserve"> But sometimes things happen. You must inform me of planned absences </w:t>
      </w:r>
      <w:r w:rsidRPr="00642C6B">
        <w:rPr>
          <w:b/>
          <w:bCs/>
        </w:rPr>
        <w:t>before</w:t>
      </w:r>
      <w:r>
        <w:t xml:space="preserve"> you miss an assignment deadline; failure to do so will result in a 0 for the missed assignment. I know some emergencies happen and your last thought is to email me, </w:t>
      </w:r>
      <w:r>
        <w:lastRenderedPageBreak/>
        <w:t>but waiting until the last minute to contact me about an issue makes it much harder for me to help! Make sure you have the Canvas app on your phone - even a quick "emergency; will email you shortly about assignment deadline" message will help me help you. Letting me know the problem also lets me know what resources I can provide you to minimize stress in the future</w:t>
      </w:r>
      <w:r w:rsidR="00C97A22" w:rsidRPr="00163285">
        <w:t>.</w:t>
      </w:r>
    </w:p>
    <w:p w14:paraId="61F72683" w14:textId="77777777" w:rsidR="003E1170" w:rsidRPr="003E1170" w:rsidRDefault="003E1170" w:rsidP="003E1170">
      <w:pPr>
        <w:pStyle w:val="Heading1"/>
        <w:widowControl w:val="0"/>
        <w:rPr>
          <w:sz w:val="32"/>
          <w:szCs w:val="32"/>
        </w:rPr>
      </w:pPr>
      <w:r w:rsidRPr="003E1170">
        <w:rPr>
          <w:color w:val="000000"/>
          <w:sz w:val="32"/>
          <w:szCs w:val="32"/>
        </w:rPr>
        <w:t>Diversity Statement</w:t>
      </w:r>
    </w:p>
    <w:p w14:paraId="618D4CE0" w14:textId="4EF00700" w:rsidR="003E1170" w:rsidRPr="003E1170" w:rsidRDefault="003E1170" w:rsidP="003E1170">
      <w:pPr>
        <w:pStyle w:val="NormalWeb"/>
        <w:shd w:val="clear" w:color="auto" w:fill="FFFFFF"/>
        <w:spacing w:before="0" w:beforeAutospacing="0" w:after="0" w:afterAutospacing="0"/>
        <w:rPr>
          <w:color w:val="2D3B45"/>
        </w:rPr>
      </w:pPr>
      <w:bookmarkStart w:id="10" w:name="_pcu7791653w4" w:colFirst="0" w:colLast="0"/>
      <w:bookmarkStart w:id="11" w:name="_hfllww9zf4be" w:colFirst="0" w:colLast="0"/>
      <w:bookmarkEnd w:id="10"/>
      <w:bookmarkEnd w:id="11"/>
      <w:r w:rsidRPr="003E1170">
        <w:rPr>
          <w:color w:val="2D3B45"/>
        </w:rPr>
        <w:t>As an institution of higher learning, UNLV represents a rich diversity of human beings among its faculty, staff, and students, and is committed to aspiring to maintain a Campus environment that values that diversity. Accordingly, the University supports understanding and appreciation of all members of its community, regardless of race, sex, age, color, national origin, ethnicity, creed, religion, disability, sexual orientation, gender, gender identity, marital status, pregnancy, genetic information, veteran status, or political affiliation. Please see </w:t>
      </w:r>
      <w:hyperlink r:id="rId12" w:tgtFrame="_blank" w:history="1">
        <w:r>
          <w:rPr>
            <w:rStyle w:val="screenreader-only"/>
            <w:color w:val="0000FF"/>
            <w:u w:val="single"/>
            <w:bdr w:val="none" w:sz="0" w:space="0" w:color="auto" w:frame="1"/>
          </w:rPr>
          <w:t>University Statements and Compliance</w:t>
        </w:r>
      </w:hyperlink>
      <w:r w:rsidRPr="003E1170">
        <w:rPr>
          <w:color w:val="2D3B45"/>
        </w:rPr>
        <w:t>, https://www.unlv.edu/about/statements-compliance.</w:t>
      </w:r>
    </w:p>
    <w:p w14:paraId="04CB0CB0" w14:textId="77777777" w:rsidR="003E1170" w:rsidRPr="003E1170" w:rsidRDefault="003E1170" w:rsidP="003E1170">
      <w:pPr>
        <w:pStyle w:val="NormalWeb"/>
        <w:shd w:val="clear" w:color="auto" w:fill="FFFFFF"/>
        <w:spacing w:before="180" w:beforeAutospacing="0" w:after="180" w:afterAutospacing="0"/>
        <w:rPr>
          <w:color w:val="2D3B45"/>
        </w:rPr>
      </w:pPr>
      <w:r w:rsidRPr="003E1170">
        <w:rPr>
          <w:color w:val="2D3B45"/>
        </w:rPr>
        <w:t xml:space="preserve">A successful learning experience requires mutual respect and trust between the students and the instructor. </w:t>
      </w:r>
      <w:proofErr w:type="gramStart"/>
      <w:r w:rsidRPr="003E1170">
        <w:rPr>
          <w:color w:val="2D3B45"/>
        </w:rPr>
        <w:t>In order to</w:t>
      </w:r>
      <w:proofErr w:type="gramEnd"/>
      <w:r w:rsidRPr="003E1170">
        <w:rPr>
          <w:color w:val="2D3B45"/>
        </w:rPr>
        <w:t xml:space="preserve"> foster that respect and trust, I promise that I will be respectful of your background and identity. While I aim to use the most common and up-to-date terminology, I understand that just like individual identities, cultural-based identities can undergo change. I will always explain the history and context of terms that I use - psychology doesn't exist in a vacuum, and we cannot separate ourselves from the folks we study. We will strive to use people-first language where appropriate, and the most up-to-date community-chosen language where it is not.</w:t>
      </w:r>
    </w:p>
    <w:p w14:paraId="75DA6171" w14:textId="2F318CC1" w:rsidR="003E1170" w:rsidRPr="003E1170" w:rsidRDefault="003E1170" w:rsidP="003E1170">
      <w:pPr>
        <w:pStyle w:val="NormalWeb"/>
        <w:shd w:val="clear" w:color="auto" w:fill="FFFFFF"/>
        <w:spacing w:before="180" w:beforeAutospacing="0" w:after="0" w:afterAutospacing="0"/>
        <w:rPr>
          <w:color w:val="2D3B45"/>
        </w:rPr>
      </w:pPr>
      <w:r w:rsidRPr="003E1170">
        <w:rPr>
          <w:color w:val="2D3B45"/>
        </w:rPr>
        <w:t>Respecting each other means that we all need to be willing to listen to one another’s points of view, acknowledge that there may be disagreements, and aim to keep discussion and comments on topic and civil. However, that doesn't mean we get to ignore evidence-based knowledge on these topics, or promote outdated stereotypes based on race, gender, ethnicity, sexual orientation, age, socioeconomic status, religion, or disability. Psychology as a field has taken steps to be more anti-racist and promote topics like cultural humility; part of this course is also to make you into better psychologists.</w:t>
      </w:r>
    </w:p>
    <w:bookmarkEnd w:id="4"/>
    <w:bookmarkEnd w:id="5"/>
    <w:bookmarkEnd w:id="6"/>
    <w:bookmarkEnd w:id="7"/>
    <w:p w14:paraId="5660DD40" w14:textId="21AB851A" w:rsidR="00D44341" w:rsidRDefault="00C272C5" w:rsidP="00D44341">
      <w:pPr>
        <w:pStyle w:val="Heading2"/>
      </w:pPr>
      <w:r>
        <w:t xml:space="preserve">Tentitive </w:t>
      </w:r>
      <w:r w:rsidR="00D44341" w:rsidRPr="00163285">
        <w:t>Course Schedule</w:t>
      </w:r>
    </w:p>
    <w:p w14:paraId="5221C879" w14:textId="2AD31B55" w:rsidR="00C211A5" w:rsidRDefault="00C211A5" w:rsidP="00C211A5">
      <w:r w:rsidRPr="00C211A5">
        <w:t>Each module starts with a weekly overview. Check out the weekly overviews to see learning objectives</w:t>
      </w:r>
      <w:r w:rsidR="00F57177">
        <w:t xml:space="preserve"> (that can be used as study guides)</w:t>
      </w:r>
      <w:r w:rsidRPr="00C211A5">
        <w:t>, chapter readings, and assignment due dates.</w:t>
      </w:r>
      <w:r w:rsidR="00587FF9">
        <w:t xml:space="preserve"> The modules are laid out to maximize your learning; while I understand that everyone’s schedules vary wildly, you will have a difficult time thriving in this course if you amass all of your coursework into 2 days. </w:t>
      </w:r>
    </w:p>
    <w:p w14:paraId="2AAE6443" w14:textId="7FCC4A71" w:rsidR="00F57177" w:rsidRDefault="00F57177" w:rsidP="00C211A5">
      <w:r>
        <w:t xml:space="preserve">As we’ll learn throughout the semester, learning occurs best when it’s spaced out over time, and when you can give yourself regular breaks. Your brain begins to suffer from proactive interference if you study in one big chunk – switching course subjects or taking a small break helps with release from proactive interference, and reduces post-reinforcement pauses (all things we’ll learn about!). </w:t>
      </w:r>
    </w:p>
    <w:p w14:paraId="5B50C497" w14:textId="24337823" w:rsidR="00F57177" w:rsidRDefault="00F57177" w:rsidP="00C211A5">
      <w:r>
        <w:t>The overall course schedule is as follows:</w:t>
      </w:r>
    </w:p>
    <w:tbl>
      <w:tblPr>
        <w:tblStyle w:val="TableGrid"/>
        <w:tblW w:w="0" w:type="auto"/>
        <w:tblLook w:val="04A0" w:firstRow="1" w:lastRow="0" w:firstColumn="1" w:lastColumn="0" w:noHBand="0" w:noVBand="1"/>
        <w:tblCaption w:val="Tentitive Course Schedule"/>
        <w:tblDescription w:val="Describes progress through the course."/>
      </w:tblPr>
      <w:tblGrid>
        <w:gridCol w:w="1404"/>
        <w:gridCol w:w="1338"/>
        <w:gridCol w:w="3253"/>
        <w:gridCol w:w="3355"/>
      </w:tblGrid>
      <w:tr w:rsidR="00B50D29" w14:paraId="2DC974A5" w14:textId="77777777" w:rsidTr="00E52A0D">
        <w:trPr>
          <w:cantSplit/>
          <w:trHeight w:val="20"/>
          <w:tblHeader/>
        </w:trPr>
        <w:tc>
          <w:tcPr>
            <w:tcW w:w="1404" w:type="dxa"/>
            <w:vAlign w:val="center"/>
          </w:tcPr>
          <w:p w14:paraId="77A9892F" w14:textId="19CFC278" w:rsidR="00B50D29" w:rsidRDefault="00B50D29" w:rsidP="00B50D29">
            <w:pPr>
              <w:spacing w:before="0" w:after="0"/>
            </w:pPr>
            <w:r w:rsidRPr="0075702B">
              <w:rPr>
                <w:b/>
                <w:bCs/>
              </w:rPr>
              <w:lastRenderedPageBreak/>
              <w:t>Unit</w:t>
            </w:r>
          </w:p>
        </w:tc>
        <w:tc>
          <w:tcPr>
            <w:tcW w:w="1338" w:type="dxa"/>
            <w:vAlign w:val="center"/>
          </w:tcPr>
          <w:p w14:paraId="526431AF" w14:textId="77777777" w:rsidR="00B50D29" w:rsidRPr="0075702B" w:rsidRDefault="00B50D29" w:rsidP="00B50D29">
            <w:pPr>
              <w:tabs>
                <w:tab w:val="left" w:pos="1440"/>
              </w:tabs>
              <w:spacing w:before="0" w:after="0"/>
              <w:rPr>
                <w:b/>
                <w:bCs/>
              </w:rPr>
            </w:pPr>
            <w:r w:rsidRPr="0075702B">
              <w:rPr>
                <w:b/>
                <w:bCs/>
              </w:rPr>
              <w:t>Week</w:t>
            </w:r>
          </w:p>
          <w:p w14:paraId="3E00D29A" w14:textId="68D2FA56" w:rsidR="00B50D29" w:rsidRDefault="00B50D29" w:rsidP="00B50D29">
            <w:pPr>
              <w:spacing w:before="0" w:after="0"/>
            </w:pPr>
            <w:r w:rsidRPr="0075702B">
              <w:rPr>
                <w:b/>
                <w:bCs/>
              </w:rPr>
              <w:t>(starting on)</w:t>
            </w:r>
          </w:p>
        </w:tc>
        <w:tc>
          <w:tcPr>
            <w:tcW w:w="3253" w:type="dxa"/>
            <w:vAlign w:val="center"/>
          </w:tcPr>
          <w:p w14:paraId="409C219B" w14:textId="00DAA770" w:rsidR="00B50D29" w:rsidRDefault="00B50D29" w:rsidP="00B50D29">
            <w:pPr>
              <w:spacing w:before="0" w:after="0"/>
            </w:pPr>
            <w:r w:rsidRPr="0075702B">
              <w:rPr>
                <w:b/>
                <w:bCs/>
              </w:rPr>
              <w:t>Chapter</w:t>
            </w:r>
          </w:p>
        </w:tc>
        <w:tc>
          <w:tcPr>
            <w:tcW w:w="3355" w:type="dxa"/>
            <w:vAlign w:val="center"/>
          </w:tcPr>
          <w:p w14:paraId="5F562045" w14:textId="229527D0" w:rsidR="00B50D29" w:rsidRPr="0075702B" w:rsidRDefault="00B50D29" w:rsidP="00B50D29">
            <w:pPr>
              <w:tabs>
                <w:tab w:val="left" w:pos="1440"/>
              </w:tabs>
              <w:spacing w:before="0" w:after="0"/>
              <w:rPr>
                <w:b/>
                <w:bCs/>
              </w:rPr>
            </w:pPr>
            <w:r w:rsidRPr="0075702B">
              <w:rPr>
                <w:b/>
                <w:bCs/>
              </w:rPr>
              <w:t>Assignment</w:t>
            </w:r>
            <w:r w:rsidR="00880D2E">
              <w:rPr>
                <w:b/>
                <w:bCs/>
              </w:rPr>
              <w:t>s</w:t>
            </w:r>
          </w:p>
          <w:p w14:paraId="40C211F9" w14:textId="4F250E4F" w:rsidR="00B50D29" w:rsidRDefault="00B50D29" w:rsidP="00B50D29">
            <w:pPr>
              <w:spacing w:before="0" w:after="0"/>
            </w:pPr>
          </w:p>
        </w:tc>
      </w:tr>
      <w:tr w:rsidR="002571AF" w14:paraId="1E2155DB" w14:textId="77777777" w:rsidTr="00E52A0D">
        <w:trPr>
          <w:cantSplit/>
          <w:trHeight w:val="20"/>
          <w:tblHeader/>
        </w:trPr>
        <w:tc>
          <w:tcPr>
            <w:tcW w:w="1404" w:type="dxa"/>
            <w:vAlign w:val="center"/>
          </w:tcPr>
          <w:p w14:paraId="3B3D9E82" w14:textId="346B4C60" w:rsidR="002571AF" w:rsidRDefault="002571AF" w:rsidP="002571AF">
            <w:pPr>
              <w:spacing w:before="0" w:after="0"/>
            </w:pPr>
            <w:r w:rsidRPr="0075702B">
              <w:t>1 Part 1: Learning</w:t>
            </w:r>
          </w:p>
        </w:tc>
        <w:tc>
          <w:tcPr>
            <w:tcW w:w="1338" w:type="dxa"/>
            <w:vAlign w:val="center"/>
          </w:tcPr>
          <w:p w14:paraId="45F6B393" w14:textId="31B34E51" w:rsidR="002571AF" w:rsidRPr="002571AF" w:rsidRDefault="002571AF" w:rsidP="002571AF">
            <w:pPr>
              <w:spacing w:before="0" w:after="0"/>
            </w:pPr>
            <w:r w:rsidRPr="002571AF">
              <w:rPr>
                <w:color w:val="000000"/>
                <w:sz w:val="22"/>
                <w:szCs w:val="22"/>
              </w:rPr>
              <w:t xml:space="preserve">1 </w:t>
            </w:r>
            <w:r w:rsidR="00880D2E">
              <w:rPr>
                <w:color w:val="000000"/>
                <w:sz w:val="22"/>
                <w:szCs w:val="22"/>
              </w:rPr>
              <w:t>Jun</w:t>
            </w:r>
            <w:r w:rsidR="00E52A0D">
              <w:rPr>
                <w:color w:val="000000"/>
                <w:sz w:val="22"/>
                <w:szCs w:val="22"/>
              </w:rPr>
              <w:t>e</w:t>
            </w:r>
            <w:r w:rsidR="00880D2E">
              <w:rPr>
                <w:color w:val="000000"/>
                <w:sz w:val="22"/>
                <w:szCs w:val="22"/>
              </w:rPr>
              <w:t xml:space="preserve"> 6</w:t>
            </w:r>
          </w:p>
        </w:tc>
        <w:tc>
          <w:tcPr>
            <w:tcW w:w="3253" w:type="dxa"/>
            <w:vAlign w:val="center"/>
          </w:tcPr>
          <w:p w14:paraId="1AD0FDC8" w14:textId="77777777" w:rsidR="002571AF" w:rsidRDefault="002571AF" w:rsidP="002571AF">
            <w:pPr>
              <w:spacing w:before="0" w:after="0"/>
            </w:pPr>
            <w:r w:rsidRPr="0075702B">
              <w:t>1 - Core Assumptions</w:t>
            </w:r>
          </w:p>
          <w:p w14:paraId="56984DB5" w14:textId="77777777" w:rsidR="00880D2E" w:rsidRDefault="00880D2E" w:rsidP="002571AF">
            <w:pPr>
              <w:spacing w:before="0" w:after="0"/>
            </w:pPr>
            <w:r w:rsidRPr="0075702B">
              <w:t>2 - Classical Conditioning</w:t>
            </w:r>
          </w:p>
          <w:p w14:paraId="2453D9C8" w14:textId="1CEBF14F" w:rsidR="00880D2E" w:rsidRDefault="00880D2E" w:rsidP="002571AF">
            <w:pPr>
              <w:spacing w:before="0" w:after="0"/>
            </w:pPr>
            <w:r w:rsidRPr="0075702B">
              <w:t>3 - Conditioning Principles and Theories</w:t>
            </w:r>
          </w:p>
        </w:tc>
        <w:tc>
          <w:tcPr>
            <w:tcW w:w="3355" w:type="dxa"/>
            <w:vAlign w:val="center"/>
          </w:tcPr>
          <w:p w14:paraId="0F2A8FBF" w14:textId="77777777" w:rsidR="002571AF" w:rsidRDefault="00880D2E" w:rsidP="00880D2E">
            <w:pPr>
              <w:pStyle w:val="ListParagraph"/>
              <w:numPr>
                <w:ilvl w:val="0"/>
                <w:numId w:val="4"/>
              </w:numPr>
              <w:spacing w:before="0" w:after="0"/>
            </w:pPr>
            <w:r>
              <w:t>Syllabus Quiz</w:t>
            </w:r>
          </w:p>
          <w:p w14:paraId="0C815891" w14:textId="592F780F" w:rsidR="00880D2E" w:rsidRDefault="00880D2E" w:rsidP="00880D2E">
            <w:pPr>
              <w:pStyle w:val="ListParagraph"/>
              <w:numPr>
                <w:ilvl w:val="0"/>
                <w:numId w:val="4"/>
              </w:numPr>
              <w:spacing w:before="0" w:after="0"/>
            </w:pPr>
            <w:r>
              <w:t>Chapter 1 Quiz</w:t>
            </w:r>
          </w:p>
          <w:p w14:paraId="0D1DB8EF" w14:textId="0158A9C0" w:rsidR="00880D2E" w:rsidRDefault="00880D2E" w:rsidP="00880D2E">
            <w:pPr>
              <w:pStyle w:val="ListParagraph"/>
              <w:numPr>
                <w:ilvl w:val="0"/>
                <w:numId w:val="4"/>
              </w:numPr>
              <w:spacing w:before="0" w:after="0"/>
            </w:pPr>
            <w:r>
              <w:t>Suppression Ratios</w:t>
            </w:r>
          </w:p>
          <w:p w14:paraId="4174E7AB" w14:textId="371C88E6" w:rsidR="00880D2E" w:rsidRDefault="00880D2E" w:rsidP="00880D2E">
            <w:pPr>
              <w:pStyle w:val="ListParagraph"/>
              <w:numPr>
                <w:ilvl w:val="0"/>
                <w:numId w:val="4"/>
              </w:numPr>
              <w:spacing w:before="0" w:after="0"/>
            </w:pPr>
            <w:r>
              <w:t>Chapter 2 Quiz</w:t>
            </w:r>
          </w:p>
          <w:p w14:paraId="496FA95A" w14:textId="222F66BD" w:rsidR="00880D2E" w:rsidRDefault="00880D2E" w:rsidP="00880D2E">
            <w:pPr>
              <w:pStyle w:val="ListParagraph"/>
              <w:numPr>
                <w:ilvl w:val="0"/>
                <w:numId w:val="4"/>
              </w:numPr>
              <w:spacing w:before="0" w:after="0"/>
            </w:pPr>
            <w:r>
              <w:t>Classical Conditioning</w:t>
            </w:r>
          </w:p>
          <w:p w14:paraId="3FD69D28" w14:textId="07D1355D" w:rsidR="00880D2E" w:rsidRDefault="00880D2E" w:rsidP="002571AF">
            <w:pPr>
              <w:pStyle w:val="ListParagraph"/>
              <w:numPr>
                <w:ilvl w:val="0"/>
                <w:numId w:val="4"/>
              </w:numPr>
              <w:spacing w:before="0" w:after="0"/>
            </w:pPr>
            <w:r>
              <w:t>Chapter 3 Quiz</w:t>
            </w:r>
          </w:p>
        </w:tc>
      </w:tr>
      <w:tr w:rsidR="002571AF" w14:paraId="11F2E6C5" w14:textId="77777777" w:rsidTr="00E52A0D">
        <w:trPr>
          <w:cantSplit/>
          <w:trHeight w:val="20"/>
          <w:tblHeader/>
        </w:trPr>
        <w:tc>
          <w:tcPr>
            <w:tcW w:w="1404" w:type="dxa"/>
            <w:vAlign w:val="center"/>
          </w:tcPr>
          <w:p w14:paraId="6FD2BDAD" w14:textId="068CA499" w:rsidR="002571AF" w:rsidRDefault="002571AF" w:rsidP="002571AF">
            <w:pPr>
              <w:spacing w:before="0" w:after="0"/>
            </w:pPr>
            <w:r w:rsidRPr="0075702B">
              <w:t> </w:t>
            </w:r>
          </w:p>
        </w:tc>
        <w:tc>
          <w:tcPr>
            <w:tcW w:w="1338" w:type="dxa"/>
            <w:vAlign w:val="center"/>
          </w:tcPr>
          <w:p w14:paraId="02C37D1A" w14:textId="46D04AB9" w:rsidR="002571AF" w:rsidRPr="002571AF" w:rsidRDefault="00880D2E" w:rsidP="002571AF">
            <w:pPr>
              <w:spacing w:before="0" w:after="0"/>
            </w:pPr>
            <w:r>
              <w:t>2 Jun</w:t>
            </w:r>
            <w:r w:rsidR="00E52A0D">
              <w:t>e</w:t>
            </w:r>
            <w:r>
              <w:t xml:space="preserve"> 13</w:t>
            </w:r>
          </w:p>
        </w:tc>
        <w:tc>
          <w:tcPr>
            <w:tcW w:w="3253" w:type="dxa"/>
            <w:vAlign w:val="center"/>
          </w:tcPr>
          <w:p w14:paraId="64D41433" w14:textId="77777777" w:rsidR="002571AF" w:rsidRDefault="00880D2E" w:rsidP="002571AF">
            <w:pPr>
              <w:spacing w:before="0" w:after="0"/>
            </w:pPr>
            <w:r w:rsidRPr="0075702B">
              <w:t>4 - Conditioning Applications</w:t>
            </w:r>
          </w:p>
          <w:p w14:paraId="1668DD7D" w14:textId="062FF3DB" w:rsidR="00880D2E" w:rsidRDefault="00880D2E" w:rsidP="002571AF">
            <w:pPr>
              <w:spacing w:before="0" w:after="0"/>
            </w:pPr>
            <w:r w:rsidRPr="0075702B">
              <w:t xml:space="preserve">5 </w:t>
            </w:r>
            <w:r>
              <w:t>–</w:t>
            </w:r>
            <w:r w:rsidRPr="0075702B">
              <w:t xml:space="preserve"> Reinforcement</w:t>
            </w:r>
          </w:p>
          <w:p w14:paraId="20A30D9D" w14:textId="78AAD566" w:rsidR="00880D2E" w:rsidRDefault="00880D2E" w:rsidP="002571AF">
            <w:pPr>
              <w:spacing w:before="0" w:after="0"/>
            </w:pPr>
            <w:r w:rsidRPr="0075702B">
              <w:t>6 - Reinforcement Applications</w:t>
            </w:r>
          </w:p>
        </w:tc>
        <w:tc>
          <w:tcPr>
            <w:tcW w:w="3355" w:type="dxa"/>
            <w:vAlign w:val="center"/>
          </w:tcPr>
          <w:p w14:paraId="60FC7B4B" w14:textId="7A737B7C" w:rsidR="002571AF" w:rsidRDefault="00847B95" w:rsidP="00847B95">
            <w:pPr>
              <w:pStyle w:val="ListParagraph"/>
              <w:numPr>
                <w:ilvl w:val="0"/>
                <w:numId w:val="5"/>
              </w:numPr>
              <w:spacing w:before="0" w:after="0"/>
            </w:pPr>
            <w:r>
              <w:t>Chapter 4 Quiz</w:t>
            </w:r>
          </w:p>
          <w:p w14:paraId="1745472C" w14:textId="3B553EB5" w:rsidR="00847B95" w:rsidRDefault="00847B95" w:rsidP="00847B95">
            <w:pPr>
              <w:pStyle w:val="ListParagraph"/>
              <w:numPr>
                <w:ilvl w:val="0"/>
                <w:numId w:val="5"/>
              </w:numPr>
              <w:spacing w:before="0" w:after="0"/>
            </w:pPr>
            <w:r>
              <w:t>Schedules of Reinforcement</w:t>
            </w:r>
          </w:p>
          <w:p w14:paraId="50536691" w14:textId="6F8A0E5B" w:rsidR="00847B95" w:rsidRDefault="00847B95" w:rsidP="00847B95">
            <w:pPr>
              <w:pStyle w:val="ListParagraph"/>
              <w:numPr>
                <w:ilvl w:val="0"/>
                <w:numId w:val="5"/>
              </w:numPr>
              <w:spacing w:before="0" w:after="0"/>
            </w:pPr>
            <w:r>
              <w:t>Chapter 5 Quiz</w:t>
            </w:r>
          </w:p>
          <w:p w14:paraId="1E55B49E" w14:textId="401FD505" w:rsidR="00847B95" w:rsidRDefault="00847B95" w:rsidP="00847B95">
            <w:pPr>
              <w:pStyle w:val="ListParagraph"/>
              <w:numPr>
                <w:ilvl w:val="0"/>
                <w:numId w:val="5"/>
              </w:numPr>
              <w:spacing w:before="0" w:after="0"/>
            </w:pPr>
            <w:r>
              <w:t>Shaping</w:t>
            </w:r>
          </w:p>
          <w:p w14:paraId="2A4DF83C" w14:textId="559F8098" w:rsidR="00847B95" w:rsidRDefault="00847B95" w:rsidP="002571AF">
            <w:pPr>
              <w:pStyle w:val="ListParagraph"/>
              <w:numPr>
                <w:ilvl w:val="0"/>
                <w:numId w:val="5"/>
              </w:numPr>
              <w:spacing w:before="0" w:after="0"/>
            </w:pPr>
            <w:r>
              <w:t>Chapter 6 Quiz</w:t>
            </w:r>
          </w:p>
        </w:tc>
      </w:tr>
      <w:tr w:rsidR="002571AF" w14:paraId="434594EB" w14:textId="77777777" w:rsidTr="00E52A0D">
        <w:trPr>
          <w:cantSplit/>
          <w:trHeight w:val="20"/>
          <w:tblHeader/>
        </w:trPr>
        <w:tc>
          <w:tcPr>
            <w:tcW w:w="1404" w:type="dxa"/>
            <w:vAlign w:val="center"/>
          </w:tcPr>
          <w:p w14:paraId="7E53FD22" w14:textId="7E279390" w:rsidR="002571AF" w:rsidRDefault="002571AF" w:rsidP="002571AF">
            <w:pPr>
              <w:spacing w:before="0" w:after="0"/>
            </w:pPr>
            <w:r w:rsidRPr="0075702B">
              <w:t> </w:t>
            </w:r>
          </w:p>
        </w:tc>
        <w:tc>
          <w:tcPr>
            <w:tcW w:w="1338" w:type="dxa"/>
            <w:vAlign w:val="center"/>
          </w:tcPr>
          <w:p w14:paraId="77230E5D" w14:textId="3FCF781E" w:rsidR="002571AF" w:rsidRPr="002571AF" w:rsidRDefault="00880D2E" w:rsidP="002571AF">
            <w:pPr>
              <w:spacing w:before="0" w:after="0"/>
            </w:pPr>
            <w:r>
              <w:t>3 Jun</w:t>
            </w:r>
            <w:r w:rsidR="00E52A0D">
              <w:t>e</w:t>
            </w:r>
            <w:r>
              <w:t xml:space="preserve"> 20</w:t>
            </w:r>
          </w:p>
        </w:tc>
        <w:tc>
          <w:tcPr>
            <w:tcW w:w="3253" w:type="dxa"/>
            <w:vAlign w:val="center"/>
          </w:tcPr>
          <w:p w14:paraId="7C24AD06" w14:textId="1EB145B3" w:rsidR="002571AF" w:rsidRDefault="00847B95" w:rsidP="002571AF">
            <w:pPr>
              <w:spacing w:before="0" w:after="0"/>
            </w:pPr>
            <w:r w:rsidRPr="0075702B">
              <w:t xml:space="preserve">7 </w:t>
            </w:r>
            <w:r>
              <w:t>–</w:t>
            </w:r>
            <w:r w:rsidRPr="0075702B">
              <w:t xml:space="preserve"> Punishment</w:t>
            </w:r>
          </w:p>
          <w:p w14:paraId="0F382E4D" w14:textId="77777777" w:rsidR="00847B95" w:rsidRDefault="00847B95" w:rsidP="002571AF">
            <w:pPr>
              <w:spacing w:before="0" w:after="0"/>
            </w:pPr>
            <w:r w:rsidRPr="0075702B">
              <w:t>8 - Theories of Reinforcement</w:t>
            </w:r>
          </w:p>
          <w:p w14:paraId="16EB004C" w14:textId="0460AED5" w:rsidR="00847B95" w:rsidRDefault="00847B95" w:rsidP="002571AF">
            <w:pPr>
              <w:spacing w:before="0" w:after="0"/>
            </w:pPr>
            <w:r w:rsidRPr="0075702B">
              <w:t>Interlude</w:t>
            </w:r>
            <w:r w:rsidR="003B66D3">
              <w:t xml:space="preserve"> -</w:t>
            </w:r>
            <w:r w:rsidRPr="0075702B">
              <w:t xml:space="preserve"> Observational Learning</w:t>
            </w:r>
          </w:p>
        </w:tc>
        <w:tc>
          <w:tcPr>
            <w:tcW w:w="3355" w:type="dxa"/>
            <w:vAlign w:val="center"/>
          </w:tcPr>
          <w:p w14:paraId="1C127162" w14:textId="77777777" w:rsidR="002571AF" w:rsidRDefault="00847B95" w:rsidP="00847B95">
            <w:pPr>
              <w:pStyle w:val="ListParagraph"/>
              <w:numPr>
                <w:ilvl w:val="0"/>
                <w:numId w:val="6"/>
              </w:numPr>
              <w:spacing w:before="0" w:after="0"/>
            </w:pPr>
            <w:r>
              <w:t>Chapter 7 Quiz</w:t>
            </w:r>
          </w:p>
          <w:p w14:paraId="3F8F0B31" w14:textId="77777777" w:rsidR="00847B95" w:rsidRDefault="00847B95" w:rsidP="00847B95">
            <w:pPr>
              <w:pStyle w:val="ListParagraph"/>
              <w:numPr>
                <w:ilvl w:val="0"/>
                <w:numId w:val="6"/>
              </w:numPr>
              <w:spacing w:before="0" w:after="0"/>
            </w:pPr>
            <w:r>
              <w:t>Reinforcement vs Punishment</w:t>
            </w:r>
          </w:p>
          <w:p w14:paraId="5BD05229" w14:textId="77777777" w:rsidR="00847B95" w:rsidRDefault="00847B95" w:rsidP="00847B95">
            <w:pPr>
              <w:pStyle w:val="ListParagraph"/>
              <w:numPr>
                <w:ilvl w:val="0"/>
                <w:numId w:val="6"/>
              </w:numPr>
              <w:spacing w:before="0" w:after="0"/>
            </w:pPr>
            <w:r>
              <w:t>Chapter 8 Quiz</w:t>
            </w:r>
          </w:p>
          <w:p w14:paraId="4B46DB11" w14:textId="77777777" w:rsidR="00847B95" w:rsidRDefault="00847B95" w:rsidP="00847B95">
            <w:pPr>
              <w:pStyle w:val="ListParagraph"/>
              <w:numPr>
                <w:ilvl w:val="0"/>
                <w:numId w:val="6"/>
              </w:numPr>
              <w:spacing w:before="0" w:after="0"/>
            </w:pPr>
            <w:r>
              <w:t>Observational Learning</w:t>
            </w:r>
          </w:p>
          <w:p w14:paraId="5077167C" w14:textId="76743BDA" w:rsidR="00847B95" w:rsidRDefault="00847B95" w:rsidP="00847B95">
            <w:pPr>
              <w:pStyle w:val="ListParagraph"/>
              <w:numPr>
                <w:ilvl w:val="0"/>
                <w:numId w:val="6"/>
              </w:numPr>
              <w:spacing w:before="0" w:after="0"/>
            </w:pPr>
            <w:r>
              <w:t>Interlude Quiz</w:t>
            </w:r>
          </w:p>
        </w:tc>
      </w:tr>
      <w:tr w:rsidR="00880D2E" w14:paraId="0D8A090F" w14:textId="77777777" w:rsidTr="00E52A0D">
        <w:trPr>
          <w:cantSplit/>
          <w:trHeight w:val="20"/>
          <w:tblHeader/>
        </w:trPr>
        <w:tc>
          <w:tcPr>
            <w:tcW w:w="1404" w:type="dxa"/>
            <w:vAlign w:val="center"/>
          </w:tcPr>
          <w:p w14:paraId="24979C06" w14:textId="6DBBC1C7" w:rsidR="00880D2E" w:rsidRDefault="00880D2E" w:rsidP="00880D2E">
            <w:pPr>
              <w:spacing w:before="0" w:after="0"/>
            </w:pPr>
            <w:r w:rsidRPr="0075702B">
              <w:t> </w:t>
            </w:r>
            <w:r w:rsidR="00E52A0D" w:rsidRPr="0075702B">
              <w:t>2 Part 2: Memory</w:t>
            </w:r>
            <w:r w:rsidR="00E52A0D">
              <w:t xml:space="preserve"> &amp; </w:t>
            </w:r>
            <w:r w:rsidR="00E52A0D" w:rsidRPr="0075702B">
              <w:t>Neural Foundations</w:t>
            </w:r>
          </w:p>
        </w:tc>
        <w:tc>
          <w:tcPr>
            <w:tcW w:w="1338" w:type="dxa"/>
            <w:vAlign w:val="center"/>
          </w:tcPr>
          <w:p w14:paraId="67495D68" w14:textId="153FF9BB" w:rsidR="00880D2E" w:rsidRPr="002571AF" w:rsidRDefault="00880D2E" w:rsidP="00880D2E">
            <w:pPr>
              <w:spacing w:before="0" w:after="0"/>
            </w:pPr>
            <w:r w:rsidRPr="002571AF">
              <w:rPr>
                <w:color w:val="000000"/>
                <w:sz w:val="22"/>
                <w:szCs w:val="22"/>
              </w:rPr>
              <w:t xml:space="preserve">4 </w:t>
            </w:r>
            <w:r w:rsidR="00847B95">
              <w:rPr>
                <w:color w:val="000000"/>
                <w:sz w:val="22"/>
                <w:szCs w:val="22"/>
              </w:rPr>
              <w:t>Jun</w:t>
            </w:r>
            <w:r w:rsidR="00E52A0D">
              <w:rPr>
                <w:color w:val="000000"/>
                <w:sz w:val="22"/>
                <w:szCs w:val="22"/>
              </w:rPr>
              <w:t>e</w:t>
            </w:r>
            <w:r w:rsidR="00847B95">
              <w:rPr>
                <w:color w:val="000000"/>
                <w:sz w:val="22"/>
                <w:szCs w:val="22"/>
              </w:rPr>
              <w:t xml:space="preserve"> 27</w:t>
            </w:r>
          </w:p>
        </w:tc>
        <w:tc>
          <w:tcPr>
            <w:tcW w:w="3253" w:type="dxa"/>
            <w:vAlign w:val="center"/>
          </w:tcPr>
          <w:p w14:paraId="0A865138" w14:textId="77777777" w:rsidR="00880D2E" w:rsidRDefault="00E52A0D" w:rsidP="00880D2E">
            <w:pPr>
              <w:spacing w:before="0" w:after="0"/>
            </w:pPr>
            <w:r w:rsidRPr="0075702B">
              <w:t>9 - Memory: An Introduction</w:t>
            </w:r>
          </w:p>
          <w:p w14:paraId="455C0501" w14:textId="77777777" w:rsidR="00E52A0D" w:rsidRDefault="00E52A0D" w:rsidP="00880D2E">
            <w:pPr>
              <w:spacing w:before="0" w:after="0"/>
            </w:pPr>
            <w:r w:rsidRPr="0075702B">
              <w:t>10 - Working Memory</w:t>
            </w:r>
          </w:p>
          <w:p w14:paraId="049146B6" w14:textId="6BC2E99D" w:rsidR="00E52A0D" w:rsidRDefault="00E52A0D" w:rsidP="00880D2E">
            <w:pPr>
              <w:spacing w:before="0" w:after="0"/>
            </w:pPr>
            <w:r w:rsidRPr="0075702B">
              <w:t>11 - Long-Term Memory</w:t>
            </w:r>
          </w:p>
        </w:tc>
        <w:tc>
          <w:tcPr>
            <w:tcW w:w="3355" w:type="dxa"/>
            <w:vAlign w:val="center"/>
          </w:tcPr>
          <w:p w14:paraId="1901E326" w14:textId="08B448BB" w:rsidR="00880D2E" w:rsidRDefault="00E52A0D" w:rsidP="00E52A0D">
            <w:pPr>
              <w:pStyle w:val="ListParagraph"/>
              <w:numPr>
                <w:ilvl w:val="0"/>
                <w:numId w:val="6"/>
              </w:numPr>
              <w:spacing w:before="0" w:after="0"/>
            </w:pPr>
            <w:r>
              <w:t>Chapter 9 Quiz</w:t>
            </w:r>
          </w:p>
          <w:p w14:paraId="0A47F782" w14:textId="77777777" w:rsidR="00E52A0D" w:rsidRDefault="00E52A0D" w:rsidP="00E52A0D">
            <w:pPr>
              <w:pStyle w:val="ListParagraph"/>
              <w:numPr>
                <w:ilvl w:val="0"/>
                <w:numId w:val="6"/>
              </w:numPr>
              <w:spacing w:before="0" w:after="0"/>
            </w:pPr>
            <w:r>
              <w:t>Working Memory</w:t>
            </w:r>
          </w:p>
          <w:p w14:paraId="6A062487" w14:textId="77777777" w:rsidR="00E52A0D" w:rsidRDefault="00E52A0D" w:rsidP="00E52A0D">
            <w:pPr>
              <w:pStyle w:val="ListParagraph"/>
              <w:numPr>
                <w:ilvl w:val="0"/>
                <w:numId w:val="6"/>
              </w:numPr>
              <w:spacing w:before="0" w:after="0"/>
            </w:pPr>
            <w:r>
              <w:t>Chapter 10 Quiz</w:t>
            </w:r>
          </w:p>
          <w:p w14:paraId="6831E5A9" w14:textId="77777777" w:rsidR="00E52A0D" w:rsidRDefault="00E52A0D" w:rsidP="00E52A0D">
            <w:pPr>
              <w:pStyle w:val="ListParagraph"/>
              <w:numPr>
                <w:ilvl w:val="0"/>
                <w:numId w:val="6"/>
              </w:numPr>
              <w:spacing w:before="0" w:after="0"/>
            </w:pPr>
            <w:r>
              <w:t>Implicit Bias</w:t>
            </w:r>
          </w:p>
          <w:p w14:paraId="5452651F" w14:textId="6294FC40" w:rsidR="00E52A0D" w:rsidRDefault="00E52A0D" w:rsidP="00E52A0D">
            <w:pPr>
              <w:pStyle w:val="ListParagraph"/>
              <w:numPr>
                <w:ilvl w:val="0"/>
                <w:numId w:val="6"/>
              </w:numPr>
              <w:spacing w:before="0" w:after="0"/>
            </w:pPr>
            <w:r>
              <w:t>Chapter 11 Quiz</w:t>
            </w:r>
          </w:p>
        </w:tc>
      </w:tr>
      <w:tr w:rsidR="00880D2E" w14:paraId="10432911" w14:textId="77777777" w:rsidTr="00E52A0D">
        <w:trPr>
          <w:cantSplit/>
          <w:trHeight w:val="20"/>
          <w:tblHeader/>
        </w:trPr>
        <w:tc>
          <w:tcPr>
            <w:tcW w:w="1404" w:type="dxa"/>
            <w:vAlign w:val="center"/>
          </w:tcPr>
          <w:p w14:paraId="6C5774D3" w14:textId="44134F14" w:rsidR="00880D2E" w:rsidRDefault="00880D2E" w:rsidP="00880D2E">
            <w:pPr>
              <w:spacing w:before="0" w:after="0"/>
            </w:pPr>
            <w:r w:rsidRPr="0075702B">
              <w:t> </w:t>
            </w:r>
          </w:p>
        </w:tc>
        <w:tc>
          <w:tcPr>
            <w:tcW w:w="1338" w:type="dxa"/>
            <w:vAlign w:val="center"/>
          </w:tcPr>
          <w:p w14:paraId="7229AAE0" w14:textId="7A192527" w:rsidR="00880D2E" w:rsidRPr="002571AF" w:rsidRDefault="00880D2E" w:rsidP="00880D2E">
            <w:pPr>
              <w:spacing w:before="0" w:after="0"/>
            </w:pPr>
            <w:r w:rsidRPr="002571AF">
              <w:rPr>
                <w:color w:val="000000"/>
                <w:sz w:val="22"/>
                <w:szCs w:val="22"/>
              </w:rPr>
              <w:t xml:space="preserve">5 </w:t>
            </w:r>
            <w:r w:rsidR="00847B95">
              <w:rPr>
                <w:color w:val="000000"/>
                <w:sz w:val="22"/>
                <w:szCs w:val="22"/>
              </w:rPr>
              <w:t>Jul</w:t>
            </w:r>
            <w:r w:rsidR="00E52A0D">
              <w:rPr>
                <w:color w:val="000000"/>
                <w:sz w:val="22"/>
                <w:szCs w:val="22"/>
              </w:rPr>
              <w:t>y 4</w:t>
            </w:r>
          </w:p>
        </w:tc>
        <w:tc>
          <w:tcPr>
            <w:tcW w:w="3253" w:type="dxa"/>
            <w:vAlign w:val="center"/>
          </w:tcPr>
          <w:p w14:paraId="6B65E6D0" w14:textId="2F02F5FD" w:rsidR="00880D2E" w:rsidRDefault="00E52A0D" w:rsidP="00880D2E">
            <w:pPr>
              <w:spacing w:before="0" w:after="0"/>
            </w:pPr>
            <w:r w:rsidRPr="0075702B">
              <w:t xml:space="preserve">12 </w:t>
            </w:r>
            <w:r>
              <w:t>–</w:t>
            </w:r>
            <w:r w:rsidRPr="0075702B">
              <w:t xml:space="preserve"> Retrieval</w:t>
            </w:r>
          </w:p>
          <w:p w14:paraId="16B3E42D" w14:textId="151B443B" w:rsidR="00E52A0D" w:rsidRDefault="00E52A0D" w:rsidP="00880D2E">
            <w:pPr>
              <w:spacing w:before="0" w:after="0"/>
            </w:pPr>
            <w:r w:rsidRPr="0075702B">
              <w:t xml:space="preserve">13 </w:t>
            </w:r>
            <w:r>
              <w:t>–</w:t>
            </w:r>
            <w:r w:rsidRPr="0075702B">
              <w:t xml:space="preserve"> Applications</w:t>
            </w:r>
          </w:p>
          <w:p w14:paraId="438D46B1" w14:textId="1D0F5B4C" w:rsidR="00E52A0D" w:rsidRDefault="00E52A0D" w:rsidP="00880D2E">
            <w:pPr>
              <w:spacing w:before="0" w:after="0"/>
            </w:pPr>
            <w:r w:rsidRPr="0075702B">
              <w:t>14 - From Neurons to Neural Networks</w:t>
            </w:r>
          </w:p>
        </w:tc>
        <w:tc>
          <w:tcPr>
            <w:tcW w:w="3355" w:type="dxa"/>
            <w:vAlign w:val="center"/>
          </w:tcPr>
          <w:p w14:paraId="409DB826" w14:textId="77777777" w:rsidR="00880D2E" w:rsidRDefault="00E52A0D" w:rsidP="00E52A0D">
            <w:pPr>
              <w:pStyle w:val="ListParagraph"/>
              <w:numPr>
                <w:ilvl w:val="0"/>
                <w:numId w:val="6"/>
              </w:numPr>
              <w:spacing w:before="0" w:after="0"/>
            </w:pPr>
            <w:r>
              <w:t>Types of Interference</w:t>
            </w:r>
          </w:p>
          <w:p w14:paraId="69A9F7CE" w14:textId="77777777" w:rsidR="00E52A0D" w:rsidRDefault="00E52A0D" w:rsidP="00E52A0D">
            <w:pPr>
              <w:pStyle w:val="ListParagraph"/>
              <w:numPr>
                <w:ilvl w:val="0"/>
                <w:numId w:val="6"/>
              </w:numPr>
              <w:spacing w:before="0" w:after="0"/>
            </w:pPr>
            <w:r>
              <w:t>Chapter 12 Quiz</w:t>
            </w:r>
          </w:p>
          <w:p w14:paraId="4262BF7D" w14:textId="77777777" w:rsidR="00E52A0D" w:rsidRDefault="00E52A0D" w:rsidP="00E52A0D">
            <w:pPr>
              <w:pStyle w:val="ListParagraph"/>
              <w:numPr>
                <w:ilvl w:val="0"/>
                <w:numId w:val="6"/>
              </w:numPr>
              <w:spacing w:before="0" w:after="0"/>
            </w:pPr>
            <w:r>
              <w:t>Chapter 13 Quiz</w:t>
            </w:r>
          </w:p>
          <w:p w14:paraId="78E82CBD" w14:textId="77777777" w:rsidR="00E52A0D" w:rsidRDefault="00E52A0D" w:rsidP="00E52A0D">
            <w:pPr>
              <w:pStyle w:val="ListParagraph"/>
              <w:numPr>
                <w:ilvl w:val="0"/>
                <w:numId w:val="6"/>
              </w:numPr>
              <w:spacing w:before="0" w:after="0"/>
            </w:pPr>
            <w:r>
              <w:t>Machine Learning</w:t>
            </w:r>
          </w:p>
          <w:p w14:paraId="1DDDBCC2" w14:textId="433D92B3" w:rsidR="00E52A0D" w:rsidRDefault="00E52A0D" w:rsidP="00E52A0D">
            <w:pPr>
              <w:pStyle w:val="ListParagraph"/>
              <w:numPr>
                <w:ilvl w:val="0"/>
                <w:numId w:val="6"/>
              </w:numPr>
              <w:spacing w:before="0" w:after="0"/>
            </w:pPr>
            <w:r>
              <w:t>Chapter 14 Quiz</w:t>
            </w:r>
          </w:p>
        </w:tc>
      </w:tr>
      <w:tr w:rsidR="00587FF9" w14:paraId="369EC34D" w14:textId="77777777" w:rsidTr="00E52A0D">
        <w:trPr>
          <w:cantSplit/>
          <w:trHeight w:val="20"/>
          <w:tblHeader/>
        </w:trPr>
        <w:tc>
          <w:tcPr>
            <w:tcW w:w="1404" w:type="dxa"/>
            <w:vAlign w:val="center"/>
          </w:tcPr>
          <w:p w14:paraId="56DEC922" w14:textId="77777777" w:rsidR="00587FF9" w:rsidRPr="0075702B" w:rsidRDefault="00587FF9" w:rsidP="00880D2E">
            <w:pPr>
              <w:spacing w:before="0" w:after="0"/>
            </w:pPr>
          </w:p>
        </w:tc>
        <w:tc>
          <w:tcPr>
            <w:tcW w:w="1338" w:type="dxa"/>
            <w:vAlign w:val="center"/>
          </w:tcPr>
          <w:p w14:paraId="3BD6F59E" w14:textId="1627E30C" w:rsidR="00587FF9" w:rsidRPr="002571AF" w:rsidRDefault="00587FF9" w:rsidP="00880D2E">
            <w:pPr>
              <w:spacing w:before="0" w:after="0"/>
              <w:rPr>
                <w:color w:val="000000"/>
                <w:sz w:val="22"/>
                <w:szCs w:val="22"/>
              </w:rPr>
            </w:pPr>
            <w:r>
              <w:rPr>
                <w:color w:val="000000"/>
                <w:sz w:val="22"/>
                <w:szCs w:val="22"/>
              </w:rPr>
              <w:t>Fri July 8</w:t>
            </w:r>
          </w:p>
        </w:tc>
        <w:tc>
          <w:tcPr>
            <w:tcW w:w="3253" w:type="dxa"/>
            <w:vAlign w:val="center"/>
          </w:tcPr>
          <w:p w14:paraId="40998730" w14:textId="133DEE39" w:rsidR="00587FF9" w:rsidRPr="00587FF9" w:rsidRDefault="00587FF9" w:rsidP="00880D2E">
            <w:pPr>
              <w:spacing w:before="0" w:after="0"/>
              <w:rPr>
                <w:b/>
                <w:bCs/>
              </w:rPr>
            </w:pPr>
            <w:r w:rsidRPr="00587FF9">
              <w:rPr>
                <w:b/>
                <w:bCs/>
              </w:rPr>
              <w:t>End of Course Date</w:t>
            </w:r>
          </w:p>
        </w:tc>
        <w:tc>
          <w:tcPr>
            <w:tcW w:w="3355" w:type="dxa"/>
            <w:vAlign w:val="center"/>
          </w:tcPr>
          <w:p w14:paraId="5CE41FA4" w14:textId="0C1FC6B2" w:rsidR="00587FF9" w:rsidRDefault="00587FF9" w:rsidP="00587FF9">
            <w:pPr>
              <w:spacing w:before="0" w:after="0"/>
            </w:pPr>
            <w:r>
              <w:t>Assignments must be complete</w:t>
            </w:r>
            <w:r w:rsidR="003B66D3">
              <w:t>d</w:t>
            </w:r>
            <w:r>
              <w:t xml:space="preserve"> by this date to be considered. </w:t>
            </w:r>
          </w:p>
        </w:tc>
      </w:tr>
    </w:tbl>
    <w:p w14:paraId="3F437FCD" w14:textId="77777777" w:rsidR="00B50D29" w:rsidRDefault="00B50D29" w:rsidP="00C211A5"/>
    <w:p w14:paraId="590B48C9" w14:textId="77777777" w:rsidR="0075702B" w:rsidRPr="0075702B" w:rsidRDefault="0075702B" w:rsidP="00C211A5">
      <w:pPr>
        <w:tabs>
          <w:tab w:val="left" w:pos="1440"/>
        </w:tabs>
      </w:pPr>
    </w:p>
    <w:p w14:paraId="14E63364" w14:textId="327FF365" w:rsidR="00C211A5" w:rsidRPr="00C211A5" w:rsidRDefault="00C211A5" w:rsidP="00C211A5">
      <w:r>
        <w:tab/>
      </w:r>
    </w:p>
    <w:p w14:paraId="3D17B611" w14:textId="77777777" w:rsidR="00B50D29" w:rsidRDefault="00B50D29">
      <w:pPr>
        <w:spacing w:before="0" w:after="0"/>
        <w:rPr>
          <w:b/>
          <w:bCs/>
          <w:color w:val="B10202"/>
          <w:sz w:val="48"/>
          <w:szCs w:val="36"/>
        </w:rPr>
      </w:pPr>
      <w:bookmarkStart w:id="12" w:name="OLE_LINK43"/>
      <w:bookmarkStart w:id="13" w:name="OLE_LINK44"/>
      <w:bookmarkStart w:id="14" w:name="OLE_LINK45"/>
      <w:bookmarkStart w:id="15" w:name="OLE_LINK46"/>
      <w:bookmarkStart w:id="16" w:name="OLE_LINK31"/>
      <w:bookmarkStart w:id="17" w:name="OLE_LINK32"/>
      <w:r>
        <w:br w:type="page"/>
      </w:r>
    </w:p>
    <w:p w14:paraId="4F1347A8" w14:textId="324C885A" w:rsidR="00FA69CB" w:rsidRPr="00163285" w:rsidRDefault="00FA69CB" w:rsidP="00FA69CB">
      <w:pPr>
        <w:pStyle w:val="Heading1"/>
      </w:pPr>
      <w:r w:rsidRPr="00163285">
        <w:lastRenderedPageBreak/>
        <w:t xml:space="preserve">UNLV Policies </w:t>
      </w:r>
    </w:p>
    <w:bookmarkEnd w:id="12"/>
    <w:bookmarkEnd w:id="13"/>
    <w:bookmarkEnd w:id="14"/>
    <w:bookmarkEnd w:id="15"/>
    <w:p w14:paraId="408CDA09" w14:textId="77777777" w:rsidR="00052EB7" w:rsidRPr="00F503A7" w:rsidRDefault="00052EB7" w:rsidP="00052EB7">
      <w:pPr>
        <w:pStyle w:val="Heading2"/>
      </w:pPr>
      <w:r w:rsidRPr="00F503A7">
        <w:t>Public Health Directives</w:t>
      </w:r>
    </w:p>
    <w:p w14:paraId="5A6C0AD4" w14:textId="7D55741A" w:rsidR="00052EB7" w:rsidRPr="00052EB7" w:rsidRDefault="00052EB7" w:rsidP="00052EB7">
      <w:pPr>
        <w:rPr>
          <w:shd w:val="clear" w:color="auto" w:fill="FFFFFF"/>
        </w:rPr>
      </w:pPr>
      <w:r w:rsidRPr="00F503A7">
        <w:rPr>
          <w:iCs/>
          <w:color w:val="0000FF"/>
          <w:shd w:val="clear" w:color="auto" w:fill="FFFFFF"/>
        </w:rPr>
        <w:t>Face coverings are mandatory for all faculty and students in the classroom</w:t>
      </w:r>
      <w:r w:rsidRPr="00F503A7">
        <w:rPr>
          <w:iCs/>
          <w:color w:val="000000"/>
          <w:shd w:val="clear" w:color="auto" w:fill="FFFFFF"/>
        </w:rPr>
        <w:t xml:space="preserve">. </w:t>
      </w:r>
      <w:r w:rsidRPr="00F503A7">
        <w:rPr>
          <w:shd w:val="clear" w:color="auto" w:fill="FFFFFF"/>
        </w:rPr>
        <w:t xml:space="preserve">Students must follow all active UNLV public health directives while enrolled in this class. UNLV public health directives are found at </w:t>
      </w:r>
      <w:hyperlink r:id="rId13" w:tgtFrame="_blank" w:history="1">
        <w:r w:rsidRPr="00F503A7">
          <w:rPr>
            <w:rStyle w:val="Hyperlink"/>
            <w:shd w:val="clear" w:color="auto" w:fill="FFFFFF"/>
          </w:rPr>
          <w:t>Health Requirements for Returning to Campus</w:t>
        </w:r>
      </w:hyperlink>
      <w:r w:rsidRPr="00F503A7">
        <w:rPr>
          <w:shd w:val="clear" w:color="auto" w:fill="FFFFFF"/>
        </w:rPr>
        <w:t xml:space="preserve">, https://www.unlv.edu/coronavirus/health-requirements. Students who do not comply with these directives may be asked to leave the classroom. Refusal to follow the guidelines may result in further disciplinary action according to the </w:t>
      </w:r>
      <w:hyperlink r:id="rId14" w:history="1">
        <w:r w:rsidRPr="00F503A7">
          <w:rPr>
            <w:rStyle w:val="Hyperlink"/>
            <w:shd w:val="clear" w:color="auto" w:fill="FFFFFF"/>
          </w:rPr>
          <w:t>UNLV Student Conduct Code</w:t>
        </w:r>
      </w:hyperlink>
      <w:r w:rsidRPr="00F503A7">
        <w:rPr>
          <w:shd w:val="clear" w:color="auto" w:fill="FFFFFF"/>
        </w:rPr>
        <w:t>,</w:t>
      </w:r>
      <w:r>
        <w:rPr>
          <w:shd w:val="clear" w:color="auto" w:fill="FFFFFF"/>
        </w:rPr>
        <w:t xml:space="preserve"> </w:t>
      </w:r>
      <w:r w:rsidRPr="00F503A7">
        <w:rPr>
          <w:shd w:val="clear" w:color="auto" w:fill="FFFFFF"/>
        </w:rPr>
        <w:t>https://www.unlv.edu/sites/default/files/page_files/27/StudentConduct-Code.pdf</w:t>
      </w:r>
      <w:r w:rsidRPr="00F503A7">
        <w:rPr>
          <w:color w:val="222222"/>
          <w:shd w:val="clear" w:color="auto" w:fill="FFFFFF"/>
        </w:rPr>
        <w:t>, including being administratively withdrawn from the course.</w:t>
      </w:r>
    </w:p>
    <w:p w14:paraId="7DE84A71" w14:textId="77777777" w:rsidR="00052EB7" w:rsidRPr="00052EB7" w:rsidRDefault="00052EB7" w:rsidP="00052EB7">
      <w:pPr>
        <w:pStyle w:val="Heading2"/>
      </w:pPr>
      <w:r w:rsidRPr="00052EB7">
        <w:t>Academic Misconduct</w:t>
      </w:r>
    </w:p>
    <w:p w14:paraId="537CD2AD" w14:textId="77777777" w:rsidR="00052EB7" w:rsidRPr="00F503A7" w:rsidRDefault="00052EB7" w:rsidP="00052EB7">
      <w:pPr>
        <w:pStyle w:val="BodyText"/>
      </w:pPr>
      <w:r w:rsidRPr="00F503A7">
        <w:t xml:space="preserve">Academic integrity is a legitimate concern for every member of the University community. We all share in upholding the fundamental values of honesty, trust, respect, fairness, responsibility, and professionalism. By choosing to join the UNLV community, students accept the expectations of the Student Academic Misconduct Policy, and are encouraged to always take the ethical path whenever faced with choices. Students enrolling at UNLV assume the obligation to conduct themselves in a manner compatible with UNLV’s educational mission. An example of academic misconduct is plagiarism. Plagiarism is using the words or ideas of another person, from the Internet or any other source without proper citation of the source(s). See the </w:t>
      </w:r>
      <w:hyperlink r:id="rId15" w:history="1">
        <w:r w:rsidRPr="00F503A7">
          <w:rPr>
            <w:rStyle w:val="Hyperlink"/>
          </w:rPr>
          <w:t>Student Conduct Code</w:t>
        </w:r>
      </w:hyperlink>
      <w:r w:rsidRPr="00F503A7">
        <w:t>, https://www.unlv.edu/studentconduct/student-conduct.</w:t>
      </w:r>
    </w:p>
    <w:p w14:paraId="76AB19FA" w14:textId="77777777" w:rsidR="00052EB7" w:rsidRPr="00F503A7" w:rsidRDefault="00052EB7" w:rsidP="00052EB7">
      <w:pPr>
        <w:pStyle w:val="Heading2"/>
      </w:pPr>
      <w:r w:rsidRPr="00F503A7">
        <w:t>Auditing a Course</w:t>
      </w:r>
    </w:p>
    <w:p w14:paraId="1D107193" w14:textId="77777777" w:rsidR="00052EB7" w:rsidRPr="00F503A7" w:rsidRDefault="00052EB7" w:rsidP="00052EB7">
      <w:pPr>
        <w:spacing w:after="120"/>
      </w:pPr>
      <w:r w:rsidRPr="00F503A7">
        <w:t>Auditing a course allows a student to continue attending the lectures and/or laboratories and discussion sessions associated with the course, but the student will not earn a grade for any component of the course. Students who audit a course receive the same educational experience</w:t>
      </w:r>
      <w:r w:rsidRPr="00F503A7">
        <w:rPr>
          <w:rStyle w:val="gmaildefault"/>
        </w:rPr>
        <w:t xml:space="preserve"> as students taking the course for a grade,</w:t>
      </w:r>
      <w:r w:rsidRPr="00F503A7">
        <w:t xml:space="preserve"> but will be excused from exams, assessments, and other evaluative measures that serve the primary purpose of assigning a grade.</w:t>
      </w:r>
    </w:p>
    <w:p w14:paraId="1AE1E1A8" w14:textId="77777777" w:rsidR="00052EB7" w:rsidRPr="00052EB7" w:rsidRDefault="00052EB7" w:rsidP="00052EB7">
      <w:pPr>
        <w:pStyle w:val="Heading2"/>
      </w:pPr>
      <w:r w:rsidRPr="00052EB7">
        <w:t>Classroom Conduct</w:t>
      </w:r>
    </w:p>
    <w:p w14:paraId="669AA7EC" w14:textId="77777777" w:rsidR="00052EB7" w:rsidRPr="001C09E6" w:rsidRDefault="00052EB7" w:rsidP="00052EB7">
      <w:pPr>
        <w:pStyle w:val="BodyText"/>
      </w:pPr>
      <w:r w:rsidRPr="001C09E6">
        <w:t>Students have a responsibility to conduct themselves in class and in the libraries in ways that do not interfere with the rights of other students to learn, or of instructors to teach. Use of devices such as cellular phones and pagers, or other potentially disruptive activities are only permitted with the prior explicit consent of the instructor. Students are specifically prohibited to record classes without instructor authorization, including online/remote classes (either audio only, or video and audio). The instructor may rescind permission at any time during the class. If a student does not comply with established requirements or obstructs the functioning of the class, the instructor may initiate an administrative withdrawal of the student from the course.</w:t>
      </w:r>
    </w:p>
    <w:p w14:paraId="5628E3EC" w14:textId="77777777" w:rsidR="00052EB7" w:rsidRPr="001C09E6" w:rsidRDefault="00052EB7" w:rsidP="00052EB7">
      <w:pPr>
        <w:pStyle w:val="BodyText"/>
      </w:pPr>
      <w:r w:rsidRPr="006A56EC">
        <w:lastRenderedPageBreak/>
        <w:t xml:space="preserve">Since the COVID-19 pandemic forced </w:t>
      </w:r>
      <w:r>
        <w:t>some</w:t>
      </w:r>
      <w:r w:rsidRPr="006A56EC">
        <w:t xml:space="preserve"> instruction to be delivered remotely starting </w:t>
      </w:r>
      <w:r>
        <w:t>i</w:t>
      </w:r>
      <w:r w:rsidRPr="006A56EC">
        <w:t xml:space="preserve">n </w:t>
      </w:r>
      <w:r>
        <w:t xml:space="preserve">Spring </w:t>
      </w:r>
      <w:r w:rsidRPr="006A56EC">
        <w:t xml:space="preserve">2020, numerous students have asked instructors to record their synchronous classes, </w:t>
      </w:r>
      <w:r w:rsidRPr="006A56EC">
        <w:rPr>
          <w:rFonts w:eastAsia="Times New Roman"/>
        </w:rPr>
        <w:t>so that they can access them at their convenience</w:t>
      </w:r>
      <w:r w:rsidRPr="006A56EC">
        <w:t xml:space="preserve">. Instructors who agree to record their classes </w:t>
      </w:r>
      <w:r w:rsidRPr="006A56EC">
        <w:rPr>
          <w:rFonts w:eastAsia="Times New Roman"/>
        </w:rPr>
        <w:t xml:space="preserve">(audio only, or video and audio) </w:t>
      </w:r>
      <w:r w:rsidRPr="006A56EC">
        <w:t xml:space="preserve">should inform students in advance. </w:t>
      </w:r>
      <w:r w:rsidRPr="006A56EC">
        <w:rPr>
          <w:rFonts w:eastAsia="Times New Roman"/>
        </w:rPr>
        <w:t>Recorded lectures may not be broadly released to anyone, but made available exclusively to those students enrolled in the class during the particular academic term. Recorded lectures must be stored securely, and are subject to the Nevada System of Higher Education’s Records Retention Policy, meaning that the recordings can only be deleted 120 days after the end of class (i.e., after grades are posted). Once this requirement is met, the recordings should be deleted.</w:t>
      </w:r>
      <w:r w:rsidRPr="006A56EC">
        <w:t xml:space="preserve"> Class recordings are protected from disclosure, as they are deemed part of an educational record under the Family Educational Rights and Privacy Act (FERPA).</w:t>
      </w:r>
    </w:p>
    <w:p w14:paraId="79BCB0BE" w14:textId="77777777" w:rsidR="00052EB7" w:rsidRPr="00F503A7" w:rsidRDefault="00052EB7" w:rsidP="00052EB7">
      <w:pPr>
        <w:pStyle w:val="Heading2"/>
      </w:pPr>
      <w:r w:rsidRPr="00052EB7">
        <w:t>Copyright</w:t>
      </w:r>
    </w:p>
    <w:p w14:paraId="56D56B53" w14:textId="77777777" w:rsidR="00052EB7" w:rsidRPr="00A86D8B" w:rsidRDefault="00052EB7" w:rsidP="00052EB7">
      <w:pPr>
        <w:pStyle w:val="BodyText"/>
        <w:rPr>
          <w:color w:val="3333FF"/>
        </w:rPr>
      </w:pPr>
      <w:r w:rsidRPr="00A86D8B">
        <w:t xml:space="preserve">The University requires all members of the University Community to familiarize themselves with, and to follow copyright and fair use requirements. You are individually and solely responsible for violations of copyright and fair use laws. The University will neither protect nor defend you, nor assume any responsibility for student or employee violations of fair use laws. Violations of copyright laws could subject you to federal and state civil penalties and criminal liability, as well as disciplinary action under University policies. Additional </w:t>
      </w:r>
      <w:hyperlink r:id="rId16" w:history="1">
        <w:r w:rsidRPr="00A86D8B">
          <w:rPr>
            <w:rStyle w:val="Hyperlink"/>
            <w:sz w:val="22"/>
            <w:szCs w:val="22"/>
          </w:rPr>
          <w:t>copyright policy information</w:t>
        </w:r>
      </w:hyperlink>
      <w:r w:rsidRPr="00A86D8B">
        <w:t xml:space="preserve"> is available at http</w:t>
      </w:r>
      <w:r>
        <w:t>s</w:t>
      </w:r>
      <w:r w:rsidRPr="00A86D8B">
        <w:t>://www.unlv.edu/provost/copyright</w:t>
      </w:r>
      <w:r w:rsidRPr="00A86D8B">
        <w:rPr>
          <w:color w:val="3333FF"/>
        </w:rPr>
        <w:t>.</w:t>
      </w:r>
    </w:p>
    <w:p w14:paraId="54832432" w14:textId="77777777" w:rsidR="00052EB7" w:rsidRPr="00052EB7" w:rsidRDefault="00052EB7" w:rsidP="00052EB7">
      <w:pPr>
        <w:pStyle w:val="Heading2"/>
      </w:pPr>
      <w:bookmarkStart w:id="18" w:name="_w2kpjznfjqak" w:colFirst="0" w:colLast="0"/>
      <w:bookmarkStart w:id="19" w:name="_yqhmb6poppnu" w:colFirst="0" w:colLast="0"/>
      <w:bookmarkEnd w:id="18"/>
      <w:bookmarkEnd w:id="19"/>
      <w:r w:rsidRPr="00052EB7">
        <w:t>Disability Resource Center (DRC)</w:t>
      </w:r>
    </w:p>
    <w:p w14:paraId="46107239" w14:textId="77777777" w:rsidR="00052EB7" w:rsidRPr="00951F7B" w:rsidRDefault="00052EB7" w:rsidP="00052EB7">
      <w:pPr>
        <w:pStyle w:val="BodyText"/>
      </w:pPr>
      <w:r w:rsidRPr="00382D81">
        <w:t xml:space="preserve">The </w:t>
      </w:r>
      <w:hyperlink r:id="rId17" w:history="1">
        <w:r w:rsidRPr="00382D81">
          <w:rPr>
            <w:rStyle w:val="Hyperlink"/>
            <w:sz w:val="22"/>
            <w:szCs w:val="22"/>
          </w:rPr>
          <w:t>UNLV Disability Resource Center</w:t>
        </w:r>
      </w:hyperlink>
      <w:r w:rsidRPr="00382D81">
        <w:t xml:space="preserve"> (</w:t>
      </w:r>
      <w:r w:rsidRPr="00975701">
        <w:t>Student Services Complex</w:t>
      </w:r>
      <w:r>
        <w:t xml:space="preserve">, </w:t>
      </w:r>
      <w:r w:rsidRPr="00382D81">
        <w:t xml:space="preserve">SSC-A, Room 143, https://www.unlv.edu/drc, telephone 702-895-0866) provides resources for students with disabilities. </w:t>
      </w:r>
      <w:r w:rsidRPr="00951F7B">
        <w:t>Students who believe that they may need academic accommodations due to a permanent disability, temporary or permanent medical need, or academic support due to pregnancy are encouraged to contact the DRC as early as possible in the academic term. A Disabilities Specialist will discuss what options may be available to you. Students who are already registered with the DRC should request their accommodations online each semester, and make an appointment to discuss their accommodations with their instructors.</w:t>
      </w:r>
    </w:p>
    <w:p w14:paraId="7FFAC94C" w14:textId="77777777" w:rsidR="00052EB7" w:rsidRPr="00F503A7" w:rsidRDefault="00052EB7" w:rsidP="00052EB7">
      <w:pPr>
        <w:pStyle w:val="Heading2"/>
      </w:pPr>
      <w:r w:rsidRPr="00052EB7">
        <w:t>Final Examinations</w:t>
      </w:r>
    </w:p>
    <w:p w14:paraId="53096B95" w14:textId="77777777" w:rsidR="00052EB7" w:rsidRPr="00975701" w:rsidRDefault="00052EB7" w:rsidP="00052EB7">
      <w:pPr>
        <w:pStyle w:val="BodyText"/>
      </w:pPr>
      <w:r w:rsidRPr="00975701">
        <w:t xml:space="preserve">The University requires that final exams given at the end of a course occur on the date and at the time specified in the Final Exam schedule. The Final Exam schedule is typically available at the start of the semester, and the classroom locations are available approximately one month before the end of the semester. See the </w:t>
      </w:r>
      <w:hyperlink r:id="rId18" w:history="1">
        <w:r w:rsidRPr="00975701">
          <w:rPr>
            <w:rStyle w:val="Hyperlink"/>
            <w:sz w:val="22"/>
            <w:szCs w:val="22"/>
          </w:rPr>
          <w:t>Final Exam Schedule</w:t>
        </w:r>
      </w:hyperlink>
      <w:r w:rsidRPr="00975701">
        <w:t>, https://www.unlv.edu/registrar/calendars.</w:t>
      </w:r>
    </w:p>
    <w:p w14:paraId="2B712073" w14:textId="77777777" w:rsidR="00052EB7" w:rsidRPr="00F503A7" w:rsidRDefault="00052EB7" w:rsidP="00052EB7">
      <w:pPr>
        <w:pStyle w:val="Heading2"/>
      </w:pPr>
      <w:r w:rsidRPr="00F503A7">
        <w:t>Identity Verification in Online Courses</w:t>
      </w:r>
    </w:p>
    <w:p w14:paraId="2DF6B624" w14:textId="77777777" w:rsidR="00052EB7" w:rsidRPr="00975701" w:rsidRDefault="00052EB7" w:rsidP="00052EB7">
      <w:r w:rsidRPr="00975701">
        <w:t>All UNLV students must use their Campus-issued ACE ID and password to log in to WebCampus</w:t>
      </w:r>
      <w:r>
        <w:t>-Canvas</w:t>
      </w:r>
      <w:r w:rsidRPr="00975701">
        <w:t>.</w:t>
      </w:r>
    </w:p>
    <w:p w14:paraId="6CB65F2A" w14:textId="77777777" w:rsidR="00052EB7" w:rsidRPr="00975701" w:rsidRDefault="00052EB7" w:rsidP="00052EB7">
      <w:r w:rsidRPr="00975701">
        <w:lastRenderedPageBreak/>
        <w:t xml:space="preserve">UNLV students enrolled in online or hybrid courses are expected to read and adhere to the </w:t>
      </w:r>
      <w:hyperlink r:id="rId19" w:history="1">
        <w:r w:rsidRPr="00975701">
          <w:rPr>
            <w:rStyle w:val="Hyperlink"/>
          </w:rPr>
          <w:t>Student Academic Misconduct Policy</w:t>
        </w:r>
      </w:hyperlink>
      <w:r w:rsidRPr="00975701">
        <w:t>, https://www.unlv.edu/studentconduct/misconduct/policy, which states that “acting or attempting to act as a substitute for another, or using or attempting to use a substitute, in any academic evaluation or assignment” is a form of academic misconduct. Intentionally sharing ACE login credentials with another person may be considered an attempt to use a substitute, and could result in investigation and sanctions, as outlined in the Student Academic Misconduct Policy.</w:t>
      </w:r>
    </w:p>
    <w:p w14:paraId="2B6DB12A" w14:textId="77777777" w:rsidR="00052EB7" w:rsidRPr="00975701" w:rsidRDefault="00052EB7" w:rsidP="00052EB7">
      <w:r w:rsidRPr="00975701">
        <w:t xml:space="preserve">UNLV students enrolled in online courses are also expected to read and adhere to the </w:t>
      </w:r>
      <w:hyperlink r:id="rId20" w:history="1">
        <w:r w:rsidRPr="00975701">
          <w:rPr>
            <w:rStyle w:val="Hyperlink"/>
          </w:rPr>
          <w:t>Acceptable Use of Computing and Information Technology Resources Policy</w:t>
        </w:r>
      </w:hyperlink>
      <w:r w:rsidRPr="00975701">
        <w:t>, https://www.it.unlv.edu/policies/acceptable-use-computing-and-information-technology-resources-policy, which prohibits sharing university accounts with other persons without authorization.</w:t>
      </w:r>
    </w:p>
    <w:p w14:paraId="2A32691B" w14:textId="77777777" w:rsidR="00052EB7" w:rsidRPr="00975701" w:rsidRDefault="00052EB7" w:rsidP="00052EB7">
      <w:r w:rsidRPr="00975701">
        <w:t>To the greatest extent possible, all graded assignments and assessments in UNLV online courses should be hosted in WebCampus-Canvas or another UNLV-managed platform that requires ACE login credentials for access.</w:t>
      </w:r>
    </w:p>
    <w:p w14:paraId="6AF70A45" w14:textId="77777777" w:rsidR="00052EB7" w:rsidRPr="00F503A7" w:rsidRDefault="00052EB7" w:rsidP="00052EB7">
      <w:pPr>
        <w:pStyle w:val="Heading2"/>
      </w:pPr>
      <w:r w:rsidRPr="001C09E6">
        <w:t>Incomplete Grades</w:t>
      </w:r>
    </w:p>
    <w:p w14:paraId="2251F4A0" w14:textId="77777777" w:rsidR="00052EB7" w:rsidRPr="00975701" w:rsidRDefault="00052EB7" w:rsidP="00052EB7">
      <w:pPr>
        <w:pStyle w:val="BodyText"/>
      </w:pPr>
      <w:r w:rsidRPr="00975701">
        <w:t>The grade of “I” (Incomplete) may be granted when a student has satisfactorily completed three-fourths of course work for that semester/session, but cannot complete the last part of the course for reason(s) beyond the student’s control and acceptable to the instructor, and the instructor believes that the student can finish the course without repeating it. For undergraduate courses, the incomplete work must be made up before the end of the following regular semester. Graduate students receiving “I” grades in 500-, 600-, or 700-level courses have up to one calendar year to complete the work, at the discretion of the instructor. If course requirements are not completed within the period indicated, a grade of “F” will be recorded, and the student’s GPA will be adjusted accordingly. Students who are fulfilling an Incomplete grade do not register for the course, but make individual arrangements with the instructor who assigned the “I” grade.</w:t>
      </w:r>
    </w:p>
    <w:p w14:paraId="3D2265D5" w14:textId="77777777" w:rsidR="00052EB7" w:rsidRPr="00F503A7" w:rsidRDefault="00052EB7" w:rsidP="00052EB7">
      <w:pPr>
        <w:pStyle w:val="Heading2"/>
      </w:pPr>
      <w:r w:rsidRPr="00052EB7">
        <w:t>Library Resources</w:t>
      </w:r>
    </w:p>
    <w:p w14:paraId="6BA96FB2" w14:textId="77777777" w:rsidR="00052EB7" w:rsidRPr="00052EB7" w:rsidRDefault="00052EB7" w:rsidP="00052EB7">
      <w:r w:rsidRPr="00382D81">
        <w:t xml:space="preserve">Librarians are available to consult with students on research needs, including developing research topics, finding information, and evaluating sources. To make an appointment with a subject expert for this class, please visit the </w:t>
      </w:r>
      <w:hyperlink r:id="rId21" w:history="1">
        <w:r w:rsidRPr="00975701">
          <w:rPr>
            <w:rStyle w:val="Hyperlink"/>
            <w:sz w:val="22"/>
            <w:szCs w:val="22"/>
          </w:rPr>
          <w:t>Libraries’ Research Consultation</w:t>
        </w:r>
      </w:hyperlink>
      <w:r w:rsidRPr="00975701">
        <w:t xml:space="preserve"> website</w:t>
      </w:r>
      <w:r>
        <w:t xml:space="preserve">, </w:t>
      </w:r>
      <w:r w:rsidRPr="00267C28">
        <w:t xml:space="preserve">https://guides.library.unlv.edu/appointments/librarian. </w:t>
      </w:r>
      <w:r w:rsidRPr="00975701">
        <w:t xml:space="preserve">You can also </w:t>
      </w:r>
      <w:hyperlink r:id="rId22" w:history="1">
        <w:r w:rsidRPr="00975701">
          <w:rPr>
            <w:rStyle w:val="Hyperlink"/>
            <w:sz w:val="22"/>
            <w:szCs w:val="22"/>
          </w:rPr>
          <w:t>ask the library staff</w:t>
        </w:r>
      </w:hyperlink>
      <w:r w:rsidRPr="00975701">
        <w:t xml:space="preserve"> questions via chat and text message at http</w:t>
      </w:r>
      <w:r>
        <w:t>s</w:t>
      </w:r>
      <w:r w:rsidRPr="00975701">
        <w:t>://ask.library.unlv.edu/.</w:t>
      </w:r>
    </w:p>
    <w:p w14:paraId="5E2EFF44" w14:textId="77777777" w:rsidR="00052EB7" w:rsidRPr="00052EB7" w:rsidRDefault="00052EB7" w:rsidP="00052EB7">
      <w:pPr>
        <w:pStyle w:val="Heading2"/>
      </w:pPr>
      <w:r w:rsidRPr="00052EB7">
        <w:t>Missed Classwork</w:t>
      </w:r>
    </w:p>
    <w:p w14:paraId="4C03BA6E" w14:textId="77777777" w:rsidR="00052EB7" w:rsidRPr="00226760" w:rsidRDefault="00052EB7" w:rsidP="00052EB7">
      <w:r w:rsidRPr="00382D81">
        <w:t xml:space="preserve">Any student missing class, quizzes, examinations, or any other class or laboratory work because of observance of religious holidays will be given an opportunity during that semester to make up the missed work. The make-up opportunity will apply to the religious holiday absence only. It is the responsibility of the student to notify the instructor within the first 14 calendar days of the course for Fall and Spring courses (except for modular courses), or within the first 7 calendar days of the course for Summer and modular courses, of their intention to participate in religious </w:t>
      </w:r>
      <w:r w:rsidRPr="00382D81">
        <w:lastRenderedPageBreak/>
        <w:t xml:space="preserve">holidays which do not fall on state holidays or periods of class recess.  For additional information, please visit the Missed </w:t>
      </w:r>
      <w:r>
        <w:t>Classw</w:t>
      </w:r>
      <w:r w:rsidRPr="00382D81">
        <w:t>ork</w:t>
      </w:r>
      <w:r w:rsidRPr="00226760">
        <w:t xml:space="preserve"> p</w:t>
      </w:r>
      <w:r w:rsidRPr="00382D81">
        <w:t xml:space="preserve">olicy, under Registration Policies, on the </w:t>
      </w:r>
      <w:hyperlink r:id="rId23" w:history="1">
        <w:r w:rsidRPr="00382D81">
          <w:rPr>
            <w:rStyle w:val="Hyperlink"/>
          </w:rPr>
          <w:t>Academic Policies</w:t>
        </w:r>
      </w:hyperlink>
      <w:r>
        <w:t xml:space="preserve"> w</w:t>
      </w:r>
      <w:r w:rsidRPr="00382D81">
        <w:t>ebpage,</w:t>
      </w:r>
      <w:r>
        <w:t xml:space="preserve"> </w:t>
      </w:r>
      <w:r w:rsidRPr="0025631D">
        <w:t>https://catalog.unlv.edu/content.php?catoid=32&amp;navoid=8271&amp;hl=</w:t>
      </w:r>
      <w:r w:rsidRPr="00267C28">
        <w:t>.</w:t>
      </w:r>
    </w:p>
    <w:p w14:paraId="4613E8ED" w14:textId="77777777" w:rsidR="00052EB7" w:rsidRPr="00382D81" w:rsidRDefault="00052EB7" w:rsidP="00052EB7">
      <w:r w:rsidRPr="00382D81">
        <w:t xml:space="preserve">In accordance with the policy approved by the Faculty Senate regarding missed class time and assignments, students who represent UNLV in any official extracurricular activity will also have the opportunity to make up assignments, provided that the student </w:t>
      </w:r>
      <w:r>
        <w:t>submit</w:t>
      </w:r>
      <w:r w:rsidRPr="00382D81">
        <w:t>s official written notification to the instructor no less than one week prior to the missed class(es).</w:t>
      </w:r>
    </w:p>
    <w:p w14:paraId="04DB9335" w14:textId="77777777" w:rsidR="00052EB7" w:rsidRPr="00E543BF" w:rsidRDefault="00052EB7" w:rsidP="00052EB7">
      <w:r w:rsidRPr="00E543BF">
        <w:t>The spirit and intent of the policy for missed classwork is to offer fair and equitable assessment opportunities to all students, including those representing the University in extracurricular activities. Instructors should consider, for example, that in courses which offer a “Drop one” option for the lowest assignment, quiz, or exam, assigning the student a grade of zero for an excused absence for extracurricular activity is both contrary to the intent of the Faculty Senate’s policy, and an infringement on the student’s right to complete all work for the course.</w:t>
      </w:r>
    </w:p>
    <w:p w14:paraId="76AB1A30" w14:textId="77777777" w:rsidR="00052EB7" w:rsidRDefault="00052EB7" w:rsidP="00052EB7">
      <w:r w:rsidRPr="00E543BF">
        <w:t>This policy will not apply in the event that completing the assignment or administering the examination at an alternate time would impose an undue hardship on the instructor or the University that could be reasonably avoided. There should be a good faith effort by both the instructor and the student to agree to a reasonable resolution. When disagreements regarding this policy arise, decisions can be appealed to the Department Chair/School Director, College/School Dean, and/or the Faculty Senate Academic Standards Committee.</w:t>
      </w:r>
    </w:p>
    <w:p w14:paraId="1D189DA6" w14:textId="77777777" w:rsidR="00052EB7" w:rsidRPr="00E543BF" w:rsidRDefault="00052EB7" w:rsidP="00052EB7">
      <w:r w:rsidRPr="00E543BF">
        <w:t>For purposes of definition, extracurricular activities may include, but are not limited to academic recruitment activities, competitive intercollegiate athletics, fine arts activities, liberal arts competitions, science and engineering competitions, and any other event or activity sanctioned by a College/School Dean, and/or by the Executive Vice President and Provost.</w:t>
      </w:r>
    </w:p>
    <w:p w14:paraId="5464A6AC" w14:textId="77777777" w:rsidR="00052EB7" w:rsidRPr="00052EB7" w:rsidRDefault="00052EB7" w:rsidP="00052EB7">
      <w:pPr>
        <w:pStyle w:val="Heading2"/>
      </w:pPr>
      <w:r w:rsidRPr="00052EB7">
        <w:t>Rebelmail</w:t>
      </w:r>
    </w:p>
    <w:p w14:paraId="345AE542" w14:textId="77777777" w:rsidR="00052EB7" w:rsidRPr="00F503A7" w:rsidRDefault="00052EB7" w:rsidP="00052EB7">
      <w:pPr>
        <w:pStyle w:val="BodyText"/>
      </w:pPr>
      <w:r w:rsidRPr="00F503A7">
        <w:t>Rebelmail is UNLV’s official email system for students and by University policy, instructors and staff should only send emails to students’ Rebelmail accounts.  Rebelmail is one of the primary ways in which students receive official University communications, information about deadlines, major Campus events, and announcements. All UNLV students receive a Rebelmail account after they have been admitted to the University. Sending emails within WebCampus-Canvas is also acceptable.</w:t>
      </w:r>
    </w:p>
    <w:p w14:paraId="1E19E77A" w14:textId="77777777" w:rsidR="00052EB7" w:rsidRPr="00F503A7" w:rsidRDefault="00052EB7" w:rsidP="00052EB7">
      <w:pPr>
        <w:pStyle w:val="Heading2"/>
      </w:pPr>
      <w:r w:rsidRPr="00052EB7">
        <w:t>Tutoring and Coaching</w:t>
      </w:r>
    </w:p>
    <w:p w14:paraId="62D1E645" w14:textId="77777777" w:rsidR="00052EB7" w:rsidRPr="00975701" w:rsidRDefault="00052EB7" w:rsidP="00052EB7">
      <w:pPr>
        <w:pStyle w:val="BodyText"/>
      </w:pPr>
      <w:r w:rsidRPr="00975701">
        <w:t>The Academic Success Center</w:t>
      </w:r>
      <w:r>
        <w:t xml:space="preserve"> </w:t>
      </w:r>
      <w:r w:rsidRPr="002326E6">
        <w:t>(ASC)</w:t>
      </w:r>
      <w:r>
        <w:t>,</w:t>
      </w:r>
      <w:r w:rsidRPr="00975701">
        <w:t xml:space="preserve"> </w:t>
      </w:r>
      <w:r>
        <w:t xml:space="preserve">at the </w:t>
      </w:r>
      <w:r w:rsidRPr="002326E6">
        <w:t>Claude I. Howard Building</w:t>
      </w:r>
      <w:r>
        <w:t xml:space="preserve">, </w:t>
      </w:r>
      <w:r w:rsidRPr="00975701">
        <w:t xml:space="preserve">provides tutoring, academic success coaching, and other academic assistance for all UNLV undergraduate students. For information regarding tutoring subjects, tutoring times, and other ASC programs and services, please visit the </w:t>
      </w:r>
      <w:hyperlink r:id="rId24" w:history="1">
        <w:r w:rsidRPr="00975701">
          <w:rPr>
            <w:rStyle w:val="Hyperlink"/>
            <w:sz w:val="22"/>
            <w:szCs w:val="22"/>
          </w:rPr>
          <w:t>ASC website</w:t>
        </w:r>
      </w:hyperlink>
      <w:r w:rsidRPr="00975701">
        <w:t>, https://www.unlv.edu/asc, or call 702-895-3177.</w:t>
      </w:r>
      <w:r w:rsidRPr="00975701">
        <w:rPr>
          <w:color w:val="0000FF"/>
        </w:rPr>
        <w:t xml:space="preserve"> </w:t>
      </w:r>
      <w:r w:rsidRPr="00975701">
        <w:t>The ASC is located across from the Student Services Complex (SSC). Academic success coaching is located on the second floor of SSC A, Room</w:t>
      </w:r>
      <w:r>
        <w:t> </w:t>
      </w:r>
      <w:r w:rsidRPr="00975701">
        <w:t xml:space="preserve">254. Drop-in tutoring is located on the second floor </w:t>
      </w:r>
      <w:r w:rsidRPr="00975701">
        <w:lastRenderedPageBreak/>
        <w:t>of the Lied Library, and on the second floor of the College of Engineering building (TBE</w:t>
      </w:r>
      <w:r>
        <w:t xml:space="preserve"> </w:t>
      </w:r>
      <w:r w:rsidRPr="00975701">
        <w:t>A 207).</w:t>
      </w:r>
    </w:p>
    <w:p w14:paraId="297BD2B0" w14:textId="77777777" w:rsidR="00052EB7" w:rsidRPr="00F503A7" w:rsidRDefault="00052EB7" w:rsidP="00052EB7">
      <w:pPr>
        <w:pStyle w:val="Heading2"/>
      </w:pPr>
      <w:r w:rsidRPr="00052EB7">
        <w:t>UNLV Writing Center</w:t>
      </w:r>
    </w:p>
    <w:p w14:paraId="0E4E79D0" w14:textId="77777777" w:rsidR="00052EB7" w:rsidRPr="00052EB7" w:rsidRDefault="00052EB7" w:rsidP="00052EB7">
      <w:pPr>
        <w:pStyle w:val="BodyText"/>
      </w:pPr>
      <w:r w:rsidRPr="00052EB7">
        <w:t xml:space="preserve">One-on-one or small group assistance with writing is available free of charge to UNLV students at the </w:t>
      </w:r>
      <w:hyperlink r:id="rId25" w:history="1">
        <w:r w:rsidRPr="00052EB7">
          <w:rPr>
            <w:rStyle w:val="HeaderChar"/>
          </w:rPr>
          <w:t>Writing Center</w:t>
        </w:r>
      </w:hyperlink>
      <w:r w:rsidRPr="00052EB7">
        <w:t>, https://writingcenter.unlv.edu/, located in the Central Desert Complex, Building 3, Room 301 (CDC 3–301). Walk-in consultations are sometimes available, but students with appointments receive priority assistance. Students may make appointments in person or by calling the Center, telephone 702-895-3908. Students are requested to bring to their appointments their Rebel ID Card, a copy of the instructions for their assignment, and two copies of any writing they have completed on their assignment.</w:t>
      </w:r>
    </w:p>
    <w:bookmarkEnd w:id="16"/>
    <w:bookmarkEnd w:id="17"/>
    <w:p w14:paraId="3117B521" w14:textId="197EBD0B" w:rsidR="0045192C" w:rsidRPr="00BB2A3E" w:rsidRDefault="0045192C" w:rsidP="00BB2A3E">
      <w:pPr>
        <w:spacing w:before="0" w:after="0"/>
        <w:rPr>
          <w:b/>
          <w:bCs/>
          <w:sz w:val="32"/>
          <w:szCs w:val="32"/>
        </w:rPr>
      </w:pPr>
    </w:p>
    <w:sectPr w:rsidR="0045192C" w:rsidRPr="00BB2A3E" w:rsidSect="009B3F29">
      <w:footerReference w:type="even"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6E746" w14:textId="77777777" w:rsidR="00F77E40" w:rsidRDefault="00F77E40" w:rsidP="002A40A3">
      <w:pPr>
        <w:spacing w:before="0" w:after="0"/>
      </w:pPr>
      <w:r>
        <w:separator/>
      </w:r>
    </w:p>
  </w:endnote>
  <w:endnote w:type="continuationSeparator" w:id="0">
    <w:p w14:paraId="65C72A09" w14:textId="77777777" w:rsidR="00F77E40" w:rsidRDefault="00F77E40" w:rsidP="002A40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8871665"/>
      <w:docPartObj>
        <w:docPartGallery w:val="Page Numbers (Bottom of Page)"/>
        <w:docPartUnique/>
      </w:docPartObj>
    </w:sdtPr>
    <w:sdtEndPr>
      <w:rPr>
        <w:rStyle w:val="PageNumber"/>
      </w:rPr>
    </w:sdtEndPr>
    <w:sdtContent>
      <w:p w14:paraId="7245FE25" w14:textId="175ACB93" w:rsidR="002A40A3" w:rsidRDefault="002A40A3" w:rsidP="00B362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2FC252" w14:textId="77777777" w:rsidR="002A40A3" w:rsidRDefault="002A40A3" w:rsidP="002A40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0613943"/>
      <w:docPartObj>
        <w:docPartGallery w:val="Page Numbers (Bottom of Page)"/>
        <w:docPartUnique/>
      </w:docPartObj>
    </w:sdtPr>
    <w:sdtEndPr>
      <w:rPr>
        <w:rStyle w:val="PageNumber"/>
      </w:rPr>
    </w:sdtEndPr>
    <w:sdtContent>
      <w:p w14:paraId="041FCE09" w14:textId="5A547BFE" w:rsidR="002A40A3" w:rsidRDefault="002A40A3" w:rsidP="00B362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63285">
          <w:rPr>
            <w:rStyle w:val="PageNumber"/>
          </w:rPr>
          <w:t>1</w:t>
        </w:r>
        <w:r>
          <w:rPr>
            <w:rStyle w:val="PageNumber"/>
          </w:rPr>
          <w:fldChar w:fldCharType="end"/>
        </w:r>
      </w:p>
    </w:sdtContent>
  </w:sdt>
  <w:p w14:paraId="30CAF96B" w14:textId="6A0C290B" w:rsidR="002A40A3" w:rsidRDefault="006C3E72" w:rsidP="002A40A3">
    <w:pPr>
      <w:pStyle w:val="Footer"/>
      <w:ind w:right="360"/>
    </w:pPr>
    <w:r>
      <w:t xml:space="preserve">Pasinski </w:t>
    </w:r>
    <w:r w:rsidR="001F5691">
      <w:t>420</w:t>
    </w:r>
    <w:r w:rsidR="002A40A3">
      <w:t xml:space="preserve"> Syllabus</w:t>
    </w:r>
  </w:p>
  <w:p w14:paraId="4DEFDE22" w14:textId="77777777" w:rsidR="002A40A3" w:rsidRDefault="002A4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7EAF4" w14:textId="77777777" w:rsidR="00F77E40" w:rsidRDefault="00F77E40" w:rsidP="002A40A3">
      <w:pPr>
        <w:spacing w:before="0" w:after="0"/>
      </w:pPr>
      <w:r>
        <w:separator/>
      </w:r>
    </w:p>
  </w:footnote>
  <w:footnote w:type="continuationSeparator" w:id="0">
    <w:p w14:paraId="75120314" w14:textId="77777777" w:rsidR="00F77E40" w:rsidRDefault="00F77E40" w:rsidP="002A40A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25BF6"/>
    <w:multiLevelType w:val="hybridMultilevel"/>
    <w:tmpl w:val="4BA2106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B0E8B"/>
    <w:multiLevelType w:val="hybridMultilevel"/>
    <w:tmpl w:val="86D64DB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B33C9C"/>
    <w:multiLevelType w:val="hybridMultilevel"/>
    <w:tmpl w:val="0054099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C2B1B"/>
    <w:multiLevelType w:val="hybridMultilevel"/>
    <w:tmpl w:val="BAACF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7CD"/>
    <w:multiLevelType w:val="hybridMultilevel"/>
    <w:tmpl w:val="DBEE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244D9F"/>
    <w:multiLevelType w:val="hybridMultilevel"/>
    <w:tmpl w:val="092EA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4730727">
    <w:abstractNumId w:val="4"/>
  </w:num>
  <w:num w:numId="2" w16cid:durableId="1965428443">
    <w:abstractNumId w:val="5"/>
  </w:num>
  <w:num w:numId="3" w16cid:durableId="47653612">
    <w:abstractNumId w:val="3"/>
  </w:num>
  <w:num w:numId="4" w16cid:durableId="913853608">
    <w:abstractNumId w:val="0"/>
  </w:num>
  <w:num w:numId="5" w16cid:durableId="678577327">
    <w:abstractNumId w:val="2"/>
  </w:num>
  <w:num w:numId="6" w16cid:durableId="1996566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57"/>
    <w:rsid w:val="00052EB7"/>
    <w:rsid w:val="00163285"/>
    <w:rsid w:val="001D4A89"/>
    <w:rsid w:val="001F5691"/>
    <w:rsid w:val="002344DD"/>
    <w:rsid w:val="002571AF"/>
    <w:rsid w:val="002A40A3"/>
    <w:rsid w:val="002D47CD"/>
    <w:rsid w:val="0031203D"/>
    <w:rsid w:val="003255B4"/>
    <w:rsid w:val="0035598A"/>
    <w:rsid w:val="00385AF6"/>
    <w:rsid w:val="003B1A7A"/>
    <w:rsid w:val="003B66D3"/>
    <w:rsid w:val="003E1170"/>
    <w:rsid w:val="0045192C"/>
    <w:rsid w:val="00472563"/>
    <w:rsid w:val="0048528D"/>
    <w:rsid w:val="004E0013"/>
    <w:rsid w:val="00587FF9"/>
    <w:rsid w:val="00595D7B"/>
    <w:rsid w:val="005C1DF0"/>
    <w:rsid w:val="005D4F0A"/>
    <w:rsid w:val="005F3349"/>
    <w:rsid w:val="00623607"/>
    <w:rsid w:val="00642C6B"/>
    <w:rsid w:val="006C3E72"/>
    <w:rsid w:val="006C45CF"/>
    <w:rsid w:val="006F4FFD"/>
    <w:rsid w:val="007329BB"/>
    <w:rsid w:val="0075702B"/>
    <w:rsid w:val="00767860"/>
    <w:rsid w:val="007847BE"/>
    <w:rsid w:val="007E14B1"/>
    <w:rsid w:val="00847B95"/>
    <w:rsid w:val="00851424"/>
    <w:rsid w:val="00880D2E"/>
    <w:rsid w:val="008E2329"/>
    <w:rsid w:val="00906109"/>
    <w:rsid w:val="00911771"/>
    <w:rsid w:val="00927EE3"/>
    <w:rsid w:val="009521C9"/>
    <w:rsid w:val="009A7898"/>
    <w:rsid w:val="009B3F29"/>
    <w:rsid w:val="009B55B3"/>
    <w:rsid w:val="00A417B6"/>
    <w:rsid w:val="00A430B2"/>
    <w:rsid w:val="00A47A2D"/>
    <w:rsid w:val="00A7681C"/>
    <w:rsid w:val="00B050D7"/>
    <w:rsid w:val="00B20F7E"/>
    <w:rsid w:val="00B24DA0"/>
    <w:rsid w:val="00B50D29"/>
    <w:rsid w:val="00BB2A3E"/>
    <w:rsid w:val="00BB367E"/>
    <w:rsid w:val="00BF3AFD"/>
    <w:rsid w:val="00C211A5"/>
    <w:rsid w:val="00C272C5"/>
    <w:rsid w:val="00C426C1"/>
    <w:rsid w:val="00C706F1"/>
    <w:rsid w:val="00C72ED1"/>
    <w:rsid w:val="00C97A22"/>
    <w:rsid w:val="00CA0325"/>
    <w:rsid w:val="00CD56E6"/>
    <w:rsid w:val="00D44341"/>
    <w:rsid w:val="00DC786F"/>
    <w:rsid w:val="00DD6900"/>
    <w:rsid w:val="00DE4AF9"/>
    <w:rsid w:val="00DF7B08"/>
    <w:rsid w:val="00E4066E"/>
    <w:rsid w:val="00E52A0D"/>
    <w:rsid w:val="00E53757"/>
    <w:rsid w:val="00E64BBB"/>
    <w:rsid w:val="00EE4B62"/>
    <w:rsid w:val="00EF6132"/>
    <w:rsid w:val="00F57177"/>
    <w:rsid w:val="00F77E40"/>
    <w:rsid w:val="00F80F69"/>
    <w:rsid w:val="00F960B5"/>
    <w:rsid w:val="00F97521"/>
    <w:rsid w:val="00FA69CB"/>
    <w:rsid w:val="00FC6CF4"/>
    <w:rsid w:val="00FD1DC6"/>
    <w:rsid w:val="00FD3FCA"/>
    <w:rsid w:val="00FD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95DF1"/>
  <w15:chartTrackingRefBased/>
  <w15:docId w15:val="{CB41DD75-54B9-574F-AFB5-CF74DEED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02B"/>
    <w:pPr>
      <w:spacing w:before="240" w:after="240"/>
    </w:pPr>
    <w:rPr>
      <w:rFonts w:ascii="Times New Roman" w:hAnsi="Times New Roman" w:cs="Times New Roman"/>
      <w:noProof/>
    </w:rPr>
  </w:style>
  <w:style w:type="paragraph" w:styleId="Heading1">
    <w:name w:val="heading 1"/>
    <w:basedOn w:val="Normal"/>
    <w:next w:val="Normal"/>
    <w:link w:val="Heading1Char"/>
    <w:uiPriority w:val="9"/>
    <w:qFormat/>
    <w:rsid w:val="007E14B1"/>
    <w:pPr>
      <w:outlineLvl w:val="0"/>
    </w:pPr>
    <w:rPr>
      <w:b/>
      <w:bCs/>
      <w:color w:val="B10202"/>
      <w:sz w:val="48"/>
      <w:szCs w:val="36"/>
    </w:rPr>
  </w:style>
  <w:style w:type="paragraph" w:styleId="Heading2">
    <w:name w:val="heading 2"/>
    <w:basedOn w:val="Normal"/>
    <w:next w:val="Normal"/>
    <w:link w:val="Heading2Char"/>
    <w:uiPriority w:val="9"/>
    <w:unhideWhenUsed/>
    <w:qFormat/>
    <w:rsid w:val="00052EB7"/>
    <w:pPr>
      <w:outlineLvl w:val="1"/>
    </w:pPr>
    <w:rPr>
      <w:b/>
      <w:bCs/>
      <w:sz w:val="32"/>
      <w:szCs w:val="32"/>
    </w:rPr>
  </w:style>
  <w:style w:type="paragraph" w:styleId="Heading3">
    <w:name w:val="heading 3"/>
    <w:basedOn w:val="Heading2"/>
    <w:next w:val="Normal"/>
    <w:link w:val="Heading3Char"/>
    <w:uiPriority w:val="9"/>
    <w:unhideWhenUsed/>
    <w:qFormat/>
    <w:rsid w:val="007329BB"/>
    <w:pPr>
      <w:outlineLvl w:val="2"/>
    </w:pPr>
    <w:rPr>
      <w:sz w:val="28"/>
      <w:szCs w:val="28"/>
    </w:rPr>
  </w:style>
  <w:style w:type="paragraph" w:styleId="Heading4">
    <w:name w:val="heading 4"/>
    <w:basedOn w:val="Normal"/>
    <w:next w:val="Normal"/>
    <w:link w:val="Heading4Char"/>
    <w:uiPriority w:val="9"/>
    <w:unhideWhenUsed/>
    <w:qFormat/>
    <w:rsid w:val="005F3349"/>
    <w:pP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4B1"/>
    <w:rPr>
      <w:rFonts w:ascii="Times New Roman" w:hAnsi="Times New Roman" w:cs="Times New Roman"/>
      <w:b/>
      <w:bCs/>
      <w:noProof/>
      <w:color w:val="B10202"/>
      <w:sz w:val="48"/>
      <w:szCs w:val="36"/>
    </w:rPr>
  </w:style>
  <w:style w:type="character" w:customStyle="1" w:styleId="Heading2Char">
    <w:name w:val="Heading 2 Char"/>
    <w:basedOn w:val="DefaultParagraphFont"/>
    <w:link w:val="Heading2"/>
    <w:uiPriority w:val="9"/>
    <w:rsid w:val="00052EB7"/>
    <w:rPr>
      <w:rFonts w:ascii="Times New Roman" w:hAnsi="Times New Roman" w:cs="Times New Roman"/>
      <w:b/>
      <w:bCs/>
      <w:noProof/>
      <w:sz w:val="32"/>
      <w:szCs w:val="32"/>
    </w:rPr>
  </w:style>
  <w:style w:type="paragraph" w:styleId="ListParagraph">
    <w:name w:val="List Paragraph"/>
    <w:basedOn w:val="Normal"/>
    <w:uiPriority w:val="34"/>
    <w:qFormat/>
    <w:rsid w:val="00A47A2D"/>
    <w:pPr>
      <w:ind w:left="720"/>
      <w:contextualSpacing/>
    </w:pPr>
  </w:style>
  <w:style w:type="paragraph" w:styleId="Header">
    <w:name w:val="header"/>
    <w:basedOn w:val="Normal"/>
    <w:link w:val="HeaderChar"/>
    <w:uiPriority w:val="99"/>
    <w:unhideWhenUsed/>
    <w:rsid w:val="002A40A3"/>
    <w:pPr>
      <w:tabs>
        <w:tab w:val="center" w:pos="4680"/>
        <w:tab w:val="right" w:pos="9360"/>
      </w:tabs>
      <w:spacing w:before="0" w:after="0"/>
    </w:pPr>
  </w:style>
  <w:style w:type="character" w:customStyle="1" w:styleId="HeaderChar">
    <w:name w:val="Header Char"/>
    <w:basedOn w:val="DefaultParagraphFont"/>
    <w:link w:val="Header"/>
    <w:uiPriority w:val="99"/>
    <w:rsid w:val="002A40A3"/>
    <w:rPr>
      <w:rFonts w:ascii="Times New Roman" w:hAnsi="Times New Roman" w:cs="Times New Roman"/>
    </w:rPr>
  </w:style>
  <w:style w:type="paragraph" w:styleId="Footer">
    <w:name w:val="footer"/>
    <w:basedOn w:val="Normal"/>
    <w:link w:val="FooterChar"/>
    <w:uiPriority w:val="99"/>
    <w:unhideWhenUsed/>
    <w:rsid w:val="002A40A3"/>
    <w:pPr>
      <w:tabs>
        <w:tab w:val="center" w:pos="4680"/>
        <w:tab w:val="right" w:pos="9360"/>
      </w:tabs>
      <w:spacing w:before="0" w:after="0"/>
    </w:pPr>
  </w:style>
  <w:style w:type="character" w:customStyle="1" w:styleId="FooterChar">
    <w:name w:val="Footer Char"/>
    <w:basedOn w:val="DefaultParagraphFont"/>
    <w:link w:val="Footer"/>
    <w:uiPriority w:val="99"/>
    <w:rsid w:val="002A40A3"/>
    <w:rPr>
      <w:rFonts w:ascii="Times New Roman" w:hAnsi="Times New Roman" w:cs="Times New Roman"/>
    </w:rPr>
  </w:style>
  <w:style w:type="character" w:styleId="PageNumber">
    <w:name w:val="page number"/>
    <w:basedOn w:val="DefaultParagraphFont"/>
    <w:uiPriority w:val="99"/>
    <w:semiHidden/>
    <w:unhideWhenUsed/>
    <w:rsid w:val="002A40A3"/>
  </w:style>
  <w:style w:type="character" w:customStyle="1" w:styleId="Heading3Char">
    <w:name w:val="Heading 3 Char"/>
    <w:basedOn w:val="DefaultParagraphFont"/>
    <w:link w:val="Heading3"/>
    <w:uiPriority w:val="9"/>
    <w:rsid w:val="007329BB"/>
    <w:rPr>
      <w:rFonts w:ascii="Times New Roman" w:hAnsi="Times New Roman" w:cs="Times New Roman"/>
      <w:b/>
      <w:bCs/>
      <w:sz w:val="28"/>
      <w:szCs w:val="28"/>
    </w:rPr>
  </w:style>
  <w:style w:type="table" w:styleId="TableGrid">
    <w:name w:val="Table Grid"/>
    <w:basedOn w:val="TableNormal"/>
    <w:uiPriority w:val="39"/>
    <w:rsid w:val="00CD5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52EB7"/>
  </w:style>
  <w:style w:type="character" w:customStyle="1" w:styleId="BodyTextChar">
    <w:name w:val="Body Text Char"/>
    <w:basedOn w:val="DefaultParagraphFont"/>
    <w:link w:val="BodyText"/>
    <w:uiPriority w:val="1"/>
    <w:rsid w:val="00052EB7"/>
    <w:rPr>
      <w:rFonts w:ascii="Times New Roman" w:hAnsi="Times New Roman" w:cs="Times New Roman"/>
      <w:noProof/>
    </w:rPr>
  </w:style>
  <w:style w:type="character" w:styleId="Hyperlink">
    <w:name w:val="Hyperlink"/>
    <w:basedOn w:val="DefaultParagraphFont"/>
    <w:uiPriority w:val="99"/>
    <w:unhideWhenUsed/>
    <w:rsid w:val="00FA69CB"/>
    <w:rPr>
      <w:color w:val="0563C1" w:themeColor="hyperlink"/>
      <w:u w:val="single"/>
    </w:rPr>
  </w:style>
  <w:style w:type="character" w:customStyle="1" w:styleId="gmaildefault">
    <w:name w:val="gmail_default"/>
    <w:basedOn w:val="DefaultParagraphFont"/>
    <w:rsid w:val="00FA69CB"/>
  </w:style>
  <w:style w:type="paragraph" w:styleId="NoSpacing">
    <w:name w:val="No Spacing"/>
    <w:uiPriority w:val="1"/>
    <w:qFormat/>
    <w:rsid w:val="00FA69CB"/>
    <w:rPr>
      <w:sz w:val="22"/>
      <w:szCs w:val="22"/>
    </w:rPr>
  </w:style>
  <w:style w:type="paragraph" w:styleId="NormalWeb">
    <w:name w:val="Normal (Web)"/>
    <w:basedOn w:val="Normal"/>
    <w:uiPriority w:val="99"/>
    <w:unhideWhenUsed/>
    <w:rsid w:val="00BB367E"/>
    <w:pPr>
      <w:spacing w:before="100" w:beforeAutospacing="1" w:after="100" w:afterAutospacing="1"/>
    </w:pPr>
    <w:rPr>
      <w:rFonts w:eastAsia="Times New Roman"/>
      <w:noProof w:val="0"/>
    </w:rPr>
  </w:style>
  <w:style w:type="character" w:styleId="Strong">
    <w:name w:val="Strong"/>
    <w:basedOn w:val="DefaultParagraphFont"/>
    <w:uiPriority w:val="22"/>
    <w:qFormat/>
    <w:rsid w:val="00BB367E"/>
    <w:rPr>
      <w:b/>
      <w:bCs/>
    </w:rPr>
  </w:style>
  <w:style w:type="character" w:styleId="Emphasis">
    <w:name w:val="Emphasis"/>
    <w:basedOn w:val="DefaultParagraphFont"/>
    <w:uiPriority w:val="20"/>
    <w:qFormat/>
    <w:rsid w:val="00BB367E"/>
    <w:rPr>
      <w:i/>
      <w:iCs/>
    </w:rPr>
  </w:style>
  <w:style w:type="character" w:styleId="UnresolvedMention">
    <w:name w:val="Unresolved Mention"/>
    <w:basedOn w:val="DefaultParagraphFont"/>
    <w:uiPriority w:val="99"/>
    <w:semiHidden/>
    <w:unhideWhenUsed/>
    <w:rsid w:val="006C3E72"/>
    <w:rPr>
      <w:color w:val="605E5C"/>
      <w:shd w:val="clear" w:color="auto" w:fill="E1DFDD"/>
    </w:rPr>
  </w:style>
  <w:style w:type="character" w:customStyle="1" w:styleId="Heading4Char">
    <w:name w:val="Heading 4 Char"/>
    <w:basedOn w:val="DefaultParagraphFont"/>
    <w:link w:val="Heading4"/>
    <w:uiPriority w:val="9"/>
    <w:rsid w:val="005F3349"/>
    <w:rPr>
      <w:rFonts w:ascii="Times New Roman" w:hAnsi="Times New Roman" w:cs="Times New Roman"/>
      <w:b/>
      <w:bCs/>
      <w:noProof/>
    </w:rPr>
  </w:style>
  <w:style w:type="character" w:customStyle="1" w:styleId="screenreader-only">
    <w:name w:val="screenreader-only"/>
    <w:basedOn w:val="DefaultParagraphFont"/>
    <w:rsid w:val="003E1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331697">
      <w:bodyDiv w:val="1"/>
      <w:marLeft w:val="0"/>
      <w:marRight w:val="0"/>
      <w:marTop w:val="0"/>
      <w:marBottom w:val="0"/>
      <w:divBdr>
        <w:top w:val="none" w:sz="0" w:space="0" w:color="auto"/>
        <w:left w:val="none" w:sz="0" w:space="0" w:color="auto"/>
        <w:bottom w:val="none" w:sz="0" w:space="0" w:color="auto"/>
        <w:right w:val="none" w:sz="0" w:space="0" w:color="auto"/>
      </w:divBdr>
    </w:div>
    <w:div w:id="1850680603">
      <w:bodyDiv w:val="1"/>
      <w:marLeft w:val="0"/>
      <w:marRight w:val="0"/>
      <w:marTop w:val="0"/>
      <w:marBottom w:val="0"/>
      <w:divBdr>
        <w:top w:val="none" w:sz="0" w:space="0" w:color="auto"/>
        <w:left w:val="none" w:sz="0" w:space="0" w:color="auto"/>
        <w:bottom w:val="none" w:sz="0" w:space="0" w:color="auto"/>
        <w:right w:val="none" w:sz="0" w:space="0" w:color="auto"/>
      </w:divBdr>
    </w:div>
    <w:div w:id="1928342475">
      <w:bodyDiv w:val="1"/>
      <w:marLeft w:val="0"/>
      <w:marRight w:val="0"/>
      <w:marTop w:val="0"/>
      <w:marBottom w:val="0"/>
      <w:divBdr>
        <w:top w:val="none" w:sz="0" w:space="0" w:color="auto"/>
        <w:left w:val="none" w:sz="0" w:space="0" w:color="auto"/>
        <w:bottom w:val="none" w:sz="0" w:space="0" w:color="auto"/>
        <w:right w:val="none" w:sz="0" w:space="0" w:color="auto"/>
      </w:divBdr>
    </w:div>
    <w:div w:id="1947889010">
      <w:bodyDiv w:val="1"/>
      <w:marLeft w:val="0"/>
      <w:marRight w:val="0"/>
      <w:marTop w:val="0"/>
      <w:marBottom w:val="0"/>
      <w:divBdr>
        <w:top w:val="none" w:sz="0" w:space="0" w:color="auto"/>
        <w:left w:val="none" w:sz="0" w:space="0" w:color="auto"/>
        <w:bottom w:val="none" w:sz="0" w:space="0" w:color="auto"/>
        <w:right w:val="none" w:sz="0" w:space="0" w:color="auto"/>
      </w:divBdr>
    </w:div>
    <w:div w:id="2103453816">
      <w:bodyDiv w:val="1"/>
      <w:marLeft w:val="0"/>
      <w:marRight w:val="0"/>
      <w:marTop w:val="0"/>
      <w:marBottom w:val="0"/>
      <w:divBdr>
        <w:top w:val="none" w:sz="0" w:space="0" w:color="auto"/>
        <w:left w:val="none" w:sz="0" w:space="0" w:color="auto"/>
        <w:bottom w:val="none" w:sz="0" w:space="0" w:color="auto"/>
        <w:right w:val="none" w:sz="0" w:space="0" w:color="auto"/>
      </w:divBdr>
    </w:div>
    <w:div w:id="2113667829">
      <w:bodyDiv w:val="1"/>
      <w:marLeft w:val="0"/>
      <w:marRight w:val="0"/>
      <w:marTop w:val="0"/>
      <w:marBottom w:val="0"/>
      <w:divBdr>
        <w:top w:val="none" w:sz="0" w:space="0" w:color="auto"/>
        <w:left w:val="none" w:sz="0" w:space="0" w:color="auto"/>
        <w:bottom w:val="none" w:sz="0" w:space="0" w:color="auto"/>
        <w:right w:val="none" w:sz="0" w:space="0" w:color="auto"/>
      </w:divBdr>
    </w:div>
    <w:div w:id="211493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lv.edu/maps/cbc-b" TargetMode="External"/><Relationship Id="rId13" Type="http://schemas.openxmlformats.org/officeDocument/2006/relationships/hyperlink" Target="https://www.unlv.edu/coronavirus/health-requirements" TargetMode="External"/><Relationship Id="rId18" Type="http://schemas.openxmlformats.org/officeDocument/2006/relationships/hyperlink" Target="https://www.unlv.edu/registrar/calendar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guides.library.unlv.edu/appointments/librarian" TargetMode="External"/><Relationship Id="rId7" Type="http://schemas.openxmlformats.org/officeDocument/2006/relationships/image" Target="media/image1.jpg"/><Relationship Id="rId12" Type="http://schemas.openxmlformats.org/officeDocument/2006/relationships/hyperlink" Target="https://www.unlv.edu/about/statements-compliance" TargetMode="External"/><Relationship Id="rId17" Type="http://schemas.openxmlformats.org/officeDocument/2006/relationships/hyperlink" Target="https://www.unlv.edu/drc" TargetMode="External"/><Relationship Id="rId25" Type="http://schemas.openxmlformats.org/officeDocument/2006/relationships/hyperlink" Target="https://writingcenter.unlv.edu/" TargetMode="External"/><Relationship Id="rId2" Type="http://schemas.openxmlformats.org/officeDocument/2006/relationships/styles" Target="styles.xml"/><Relationship Id="rId16" Type="http://schemas.openxmlformats.org/officeDocument/2006/relationships/hyperlink" Target="http://www.unlv.edu/provost/copyright" TargetMode="External"/><Relationship Id="rId20" Type="http://schemas.openxmlformats.org/officeDocument/2006/relationships/hyperlink" Target="https://www.it.unlv.edu/policies/acceptable-use-computing-and-information-technology-resources-policy"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mbridge.org/highereducation/books/learning-and-memory/9A612435ECA8217C006FA44D58CFC204" TargetMode="External"/><Relationship Id="rId24" Type="http://schemas.openxmlformats.org/officeDocument/2006/relationships/hyperlink" Target="https://www.unlv.edu/asc" TargetMode="External"/><Relationship Id="rId5" Type="http://schemas.openxmlformats.org/officeDocument/2006/relationships/footnotes" Target="footnotes.xml"/><Relationship Id="rId15" Type="http://schemas.openxmlformats.org/officeDocument/2006/relationships/hyperlink" Target="https://www.unlv.edu/sites/default/files/page_files/27/StudentConduct-Code.pdf" TargetMode="External"/><Relationship Id="rId23" Type="http://schemas.openxmlformats.org/officeDocument/2006/relationships/hyperlink" Target="https://catalog.unlv.edu/content.php?catoid=32&amp;navoid=8271&amp;hl="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unlv.edu/studentconduct/misconduct/policy" TargetMode="External"/><Relationship Id="rId4" Type="http://schemas.openxmlformats.org/officeDocument/2006/relationships/webSettings" Target="webSettings.xml"/><Relationship Id="rId9" Type="http://schemas.openxmlformats.org/officeDocument/2006/relationships/hyperlink" Target="https://unlv.webex.com/meet/amanda.pasinski" TargetMode="External"/><Relationship Id="rId14" Type="http://schemas.openxmlformats.org/officeDocument/2006/relationships/hyperlink" Target="https://www.unlv.edu/sites/default/files/page_files/27/StudentConduct-Code.pdf" TargetMode="External"/><Relationship Id="rId22" Type="http://schemas.openxmlformats.org/officeDocument/2006/relationships/hyperlink" Target="http://ask.library.unlv.edu/"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13064</TotalTime>
  <Pages>11</Pages>
  <Words>3862</Words>
  <Characters>22014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Rexel Suba</dc:creator>
  <cp:keywords/>
  <dc:description/>
  <cp:lastModifiedBy>Amanda Pasinski</cp:lastModifiedBy>
  <cp:revision>8</cp:revision>
  <dcterms:created xsi:type="dcterms:W3CDTF">2022-05-29T00:18:00Z</dcterms:created>
  <dcterms:modified xsi:type="dcterms:W3CDTF">2022-06-09T02:00:00Z</dcterms:modified>
</cp:coreProperties>
</file>